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1"/>
      </w:tblGrid>
      <w:tr w:rsidR="005F03FB" w14:paraId="5C9B0417" w14:textId="77777777" w:rsidTr="0031017E">
        <w:tc>
          <w:tcPr>
            <w:tcW w:w="2835" w:type="dxa"/>
          </w:tcPr>
          <w:p w14:paraId="26BC178A" w14:textId="1B79BD60" w:rsidR="005F03FB" w:rsidRDefault="005F03FB" w:rsidP="005F03FB">
            <w:pPr>
              <w:spacing w:before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52F9">
              <w:rPr>
                <w:noProof/>
                <w:lang w:val="en-US"/>
              </w:rPr>
              <w:drawing>
                <wp:inline distT="0" distB="0" distL="0" distR="0" wp14:anchorId="2862DBE6" wp14:editId="67BADCE3">
                  <wp:extent cx="1555750" cy="1593169"/>
                  <wp:effectExtent l="0" t="0" r="6350" b="7620"/>
                  <wp:docPr id="597142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585" cy="1604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1" w:type="dxa"/>
          </w:tcPr>
          <w:p w14:paraId="79851D01" w14:textId="77777777" w:rsidR="005F03FB" w:rsidRDefault="005F03FB" w:rsidP="005F03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E12FCC" w14:textId="6529E634" w:rsidR="005F03FB" w:rsidRPr="00D70979" w:rsidRDefault="005F03FB" w:rsidP="005F03FB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097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Paul Teo </w:t>
            </w:r>
          </w:p>
          <w:p w14:paraId="0FF4C944" w14:textId="03CA983B" w:rsidR="00D406D8" w:rsidRDefault="00FF281B" w:rsidP="005F03F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Managing Director</w:t>
            </w:r>
            <w:r w:rsidR="00CB68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F3E787F" w14:textId="4004B732" w:rsidR="00197C16" w:rsidRDefault="00FF281B" w:rsidP="005F03F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Linden Law Chambers LLC</w:t>
            </w:r>
            <w:r w:rsidR="00CB68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3388C3" w14:textId="55FC8594" w:rsidR="00CB68DD" w:rsidRDefault="005F03FB" w:rsidP="005F03F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F03FB">
              <w:rPr>
                <w:rFonts w:ascii="Arial" w:hAnsi="Arial" w:cs="Arial"/>
                <w:sz w:val="20"/>
                <w:szCs w:val="20"/>
              </w:rPr>
              <w:t xml:space="preserve">Chartered Arbitrator </w:t>
            </w:r>
            <w:r w:rsidR="00F8182E" w:rsidRPr="00197C16">
              <w:rPr>
                <w:rFonts w:ascii="Arial" w:hAnsi="Arial" w:cs="Arial"/>
                <w:color w:val="C00000"/>
                <w:sz w:val="20"/>
                <w:szCs w:val="20"/>
              </w:rPr>
              <w:t>|</w:t>
            </w:r>
            <w:r w:rsidR="00F8182E" w:rsidRPr="005F03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8DD">
              <w:rPr>
                <w:rFonts w:ascii="Arial" w:hAnsi="Arial" w:cs="Arial"/>
                <w:sz w:val="20"/>
                <w:szCs w:val="20"/>
              </w:rPr>
              <w:t xml:space="preserve">CEDR </w:t>
            </w:r>
            <w:r w:rsidRPr="005F03FB">
              <w:rPr>
                <w:rFonts w:ascii="Arial" w:hAnsi="Arial" w:cs="Arial"/>
                <w:sz w:val="20"/>
                <w:szCs w:val="20"/>
              </w:rPr>
              <w:t>Accredited Mediator</w:t>
            </w:r>
            <w:r w:rsidR="008133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330D" w:rsidRPr="00197C16">
              <w:rPr>
                <w:rFonts w:ascii="Arial" w:hAnsi="Arial" w:cs="Arial"/>
                <w:color w:val="C00000"/>
                <w:sz w:val="20"/>
                <w:szCs w:val="20"/>
              </w:rPr>
              <w:t>|</w:t>
            </w:r>
            <w:r w:rsidR="00CB68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330D">
              <w:rPr>
                <w:rFonts w:ascii="Arial" w:hAnsi="Arial" w:cs="Arial"/>
                <w:sz w:val="20"/>
                <w:szCs w:val="20"/>
              </w:rPr>
              <w:t xml:space="preserve">Advocate &amp; </w:t>
            </w:r>
            <w:r w:rsidR="000D6C64">
              <w:rPr>
                <w:rFonts w:ascii="Arial" w:hAnsi="Arial" w:cs="Arial"/>
                <w:sz w:val="20"/>
                <w:szCs w:val="20"/>
              </w:rPr>
              <w:t>Solici</w:t>
            </w:r>
            <w:r w:rsidR="0081330D">
              <w:rPr>
                <w:rFonts w:ascii="Arial" w:hAnsi="Arial" w:cs="Arial"/>
                <w:sz w:val="20"/>
                <w:szCs w:val="20"/>
              </w:rPr>
              <w:t>tor</w:t>
            </w:r>
          </w:p>
          <w:p w14:paraId="383FEECF" w14:textId="2C469904" w:rsidR="005F03FB" w:rsidRDefault="00E72AA5" w:rsidP="005F03F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28 Maxwell Road, #02-22 Maxwell Chambers Suites, </w:t>
            </w:r>
            <w:r w:rsidR="005F03F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ingapore 069120</w:t>
            </w:r>
            <w:r w:rsidR="00CB68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4E82A8" w14:textId="4B37EFD7" w:rsidR="002D2C18" w:rsidRDefault="00AD161D" w:rsidP="005F03FB">
            <w:pPr>
              <w:spacing w:after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D161D">
              <w:rPr>
                <w:rFonts w:ascii="Arial" w:hAnsi="Arial" w:cs="Arial"/>
                <w:sz w:val="20"/>
                <w:szCs w:val="20"/>
              </w:rPr>
              <w:t xml:space="preserve">T +65 6203 5176 | </w:t>
            </w:r>
            <w:r w:rsidR="002D2C18" w:rsidRPr="002D2C18">
              <w:rPr>
                <w:rFonts w:ascii="Arial" w:hAnsi="Arial" w:cs="Arial"/>
                <w:sz w:val="20"/>
                <w:szCs w:val="20"/>
                <w:lang w:val="fr-FR"/>
              </w:rPr>
              <w:t>M +65 9170 2273</w:t>
            </w:r>
          </w:p>
          <w:p w14:paraId="76E31D40" w14:textId="12D984FE" w:rsidR="00E72AA5" w:rsidRDefault="00E72AA5" w:rsidP="005F03FB">
            <w:pPr>
              <w:spacing w:after="120"/>
              <w:rPr>
                <w:rFonts w:ascii="Arial" w:hAnsi="Arial" w:cs="Arial"/>
                <w:sz w:val="20"/>
                <w:szCs w:val="20"/>
                <w:lang w:val="fr-FR"/>
              </w:rPr>
            </w:pPr>
            <w:hyperlink r:id="rId9" w:history="1">
              <w:r w:rsidRPr="00EB44E0">
                <w:rPr>
                  <w:rStyle w:val="Hyperlink"/>
                  <w:rFonts w:ascii="Arial" w:hAnsi="Arial" w:cs="Arial"/>
                  <w:sz w:val="20"/>
                  <w:szCs w:val="20"/>
                  <w:lang w:val="fr-FR"/>
                </w:rPr>
                <w:t>paul.teo@lindenlawchambers.com</w:t>
              </w:r>
            </w:hyperlink>
          </w:p>
          <w:p w14:paraId="18DFCBD2" w14:textId="61B123CD" w:rsidR="00FF074D" w:rsidRPr="005F03FB" w:rsidRDefault="00FF074D" w:rsidP="00E72AA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FF7329" w14:textId="09C6828A" w:rsidR="00E95833" w:rsidRDefault="00AD0F7F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is </w:t>
      </w:r>
      <w:r w:rsidR="00A60317">
        <w:rPr>
          <w:rFonts w:ascii="Arial" w:hAnsi="Arial" w:cs="Arial"/>
          <w:sz w:val="20"/>
          <w:szCs w:val="20"/>
        </w:rPr>
        <w:t>the Managing Director of Linden Law Chambers LLC</w:t>
      </w:r>
      <w:r w:rsidR="002E41D5">
        <w:rPr>
          <w:rFonts w:ascii="Arial" w:hAnsi="Arial" w:cs="Arial"/>
          <w:sz w:val="20"/>
          <w:szCs w:val="20"/>
        </w:rPr>
        <w:t xml:space="preserve">, an international disputes chambers </w:t>
      </w:r>
      <w:r w:rsidR="00CD070E">
        <w:rPr>
          <w:rFonts w:ascii="Arial" w:hAnsi="Arial" w:cs="Arial"/>
          <w:sz w:val="20"/>
          <w:szCs w:val="20"/>
        </w:rPr>
        <w:t>with a Gulf</w:t>
      </w:r>
      <w:r w:rsidR="00F6074A">
        <w:rPr>
          <w:rFonts w:ascii="Arial" w:hAnsi="Arial" w:cs="Arial"/>
          <w:sz w:val="20"/>
          <w:szCs w:val="20"/>
        </w:rPr>
        <w:t>–</w:t>
      </w:r>
      <w:r w:rsidR="00CD070E">
        <w:rPr>
          <w:rFonts w:ascii="Arial" w:hAnsi="Arial" w:cs="Arial"/>
          <w:sz w:val="20"/>
          <w:szCs w:val="20"/>
        </w:rPr>
        <w:t xml:space="preserve">Asia </w:t>
      </w:r>
      <w:proofErr w:type="gramStart"/>
      <w:r w:rsidR="00CD070E">
        <w:rPr>
          <w:rFonts w:ascii="Arial" w:hAnsi="Arial" w:cs="Arial"/>
          <w:sz w:val="20"/>
          <w:szCs w:val="20"/>
        </w:rPr>
        <w:t>focus</w:t>
      </w:r>
      <w:proofErr w:type="gramEnd"/>
      <w:r w:rsidR="00CD070E">
        <w:rPr>
          <w:rFonts w:ascii="Arial" w:hAnsi="Arial" w:cs="Arial"/>
          <w:sz w:val="20"/>
          <w:szCs w:val="20"/>
        </w:rPr>
        <w:t xml:space="preserve"> </w:t>
      </w:r>
      <w:r w:rsidR="004C0C48">
        <w:rPr>
          <w:rFonts w:ascii="Arial" w:hAnsi="Arial" w:cs="Arial"/>
          <w:sz w:val="20"/>
          <w:szCs w:val="20"/>
        </w:rPr>
        <w:t>across Singapore, Hong Kong and Dubai.</w:t>
      </w:r>
      <w:r w:rsidR="00071481">
        <w:rPr>
          <w:rFonts w:ascii="Arial" w:hAnsi="Arial" w:cs="Arial"/>
          <w:sz w:val="20"/>
          <w:szCs w:val="20"/>
        </w:rPr>
        <w:t xml:space="preserve"> </w:t>
      </w:r>
      <w:r w:rsidR="00C040D6">
        <w:rPr>
          <w:rFonts w:ascii="Arial" w:hAnsi="Arial" w:cs="Arial"/>
          <w:sz w:val="20"/>
          <w:szCs w:val="20"/>
        </w:rPr>
        <w:t xml:space="preserve">Paul’s </w:t>
      </w:r>
      <w:r w:rsidR="00CB68DD" w:rsidRPr="00CB68DD">
        <w:rPr>
          <w:rFonts w:ascii="Arial" w:hAnsi="Arial" w:cs="Arial"/>
          <w:sz w:val="20"/>
          <w:szCs w:val="20"/>
        </w:rPr>
        <w:t>practice focuse</w:t>
      </w:r>
      <w:r w:rsidR="00E84842">
        <w:rPr>
          <w:rFonts w:ascii="Arial" w:hAnsi="Arial" w:cs="Arial"/>
          <w:sz w:val="20"/>
          <w:szCs w:val="20"/>
        </w:rPr>
        <w:t>s</w:t>
      </w:r>
      <w:r w:rsidR="00CB68DD" w:rsidRPr="00CB68DD">
        <w:rPr>
          <w:rFonts w:ascii="Arial" w:hAnsi="Arial" w:cs="Arial"/>
          <w:sz w:val="20"/>
          <w:szCs w:val="20"/>
        </w:rPr>
        <w:t xml:space="preserve"> on </w:t>
      </w:r>
      <w:r w:rsidR="00004D00" w:rsidRPr="000B2124">
        <w:rPr>
          <w:rFonts w:ascii="Arial" w:hAnsi="Arial" w:cs="Arial"/>
          <w:sz w:val="20"/>
          <w:szCs w:val="20"/>
        </w:rPr>
        <w:t xml:space="preserve">advising and representing parties as counsel in </w:t>
      </w:r>
      <w:r w:rsidR="00FF51DB">
        <w:rPr>
          <w:rFonts w:ascii="Arial" w:hAnsi="Arial" w:cs="Arial"/>
          <w:sz w:val="20"/>
          <w:szCs w:val="20"/>
        </w:rPr>
        <w:t xml:space="preserve">complex disputes, including </w:t>
      </w:r>
      <w:r w:rsidR="00004D00" w:rsidRPr="000B2124">
        <w:rPr>
          <w:rFonts w:ascii="Arial" w:hAnsi="Arial" w:cs="Arial"/>
          <w:sz w:val="20"/>
          <w:szCs w:val="20"/>
        </w:rPr>
        <w:t xml:space="preserve">high-stakes "bet-the-company" </w:t>
      </w:r>
      <w:r w:rsidR="00D3008A">
        <w:rPr>
          <w:rFonts w:ascii="Arial" w:hAnsi="Arial" w:cs="Arial"/>
          <w:sz w:val="20"/>
          <w:szCs w:val="20"/>
        </w:rPr>
        <w:t xml:space="preserve">disputes </w:t>
      </w:r>
      <w:r w:rsidR="00004D00" w:rsidRPr="000B2124">
        <w:rPr>
          <w:rFonts w:ascii="Arial" w:hAnsi="Arial" w:cs="Arial"/>
          <w:sz w:val="20"/>
          <w:szCs w:val="20"/>
        </w:rPr>
        <w:t>arising across a range of sectors, including infrastructure and construction,</w:t>
      </w:r>
      <w:r w:rsidR="00F163A4">
        <w:rPr>
          <w:rFonts w:ascii="Arial" w:hAnsi="Arial" w:cs="Arial"/>
          <w:sz w:val="20"/>
          <w:szCs w:val="20"/>
        </w:rPr>
        <w:t xml:space="preserve"> </w:t>
      </w:r>
      <w:r w:rsidR="00F163A4" w:rsidRPr="000B2124">
        <w:rPr>
          <w:rFonts w:ascii="Arial" w:hAnsi="Arial" w:cs="Arial"/>
          <w:sz w:val="20"/>
          <w:szCs w:val="20"/>
        </w:rPr>
        <w:t>energy</w:t>
      </w:r>
      <w:r w:rsidR="00F163A4">
        <w:rPr>
          <w:rFonts w:ascii="Arial" w:hAnsi="Arial" w:cs="Arial"/>
          <w:sz w:val="20"/>
          <w:szCs w:val="20"/>
        </w:rPr>
        <w:t xml:space="preserve">, </w:t>
      </w:r>
      <w:r w:rsidR="00F163A4" w:rsidRPr="000B2124">
        <w:rPr>
          <w:rFonts w:ascii="Arial" w:hAnsi="Arial" w:cs="Arial"/>
          <w:sz w:val="20"/>
          <w:szCs w:val="20"/>
        </w:rPr>
        <w:t>natural resources</w:t>
      </w:r>
      <w:r w:rsidR="00F163A4">
        <w:rPr>
          <w:rFonts w:ascii="Arial" w:hAnsi="Arial" w:cs="Arial"/>
          <w:sz w:val="20"/>
          <w:szCs w:val="20"/>
        </w:rPr>
        <w:t xml:space="preserve"> and </w:t>
      </w:r>
      <w:r w:rsidR="00F163A4" w:rsidRPr="000B2124">
        <w:rPr>
          <w:rFonts w:ascii="Arial" w:hAnsi="Arial" w:cs="Arial"/>
          <w:sz w:val="20"/>
          <w:szCs w:val="20"/>
        </w:rPr>
        <w:t>renewables,</w:t>
      </w:r>
      <w:r w:rsidR="00F163A4">
        <w:rPr>
          <w:rFonts w:ascii="Arial" w:hAnsi="Arial" w:cs="Arial"/>
          <w:sz w:val="20"/>
          <w:szCs w:val="20"/>
        </w:rPr>
        <w:t xml:space="preserve"> </w:t>
      </w:r>
      <w:r w:rsidR="00F163A4" w:rsidRPr="000B2124">
        <w:rPr>
          <w:rFonts w:ascii="Arial" w:hAnsi="Arial" w:cs="Arial"/>
          <w:sz w:val="20"/>
          <w:szCs w:val="20"/>
        </w:rPr>
        <w:t xml:space="preserve">oil and gas, </w:t>
      </w:r>
      <w:r w:rsidR="00004D00" w:rsidRPr="000B2124">
        <w:rPr>
          <w:rFonts w:ascii="Arial" w:hAnsi="Arial" w:cs="Arial"/>
          <w:sz w:val="20"/>
          <w:szCs w:val="20"/>
        </w:rPr>
        <w:t xml:space="preserve">shipbuilding and offshore, </w:t>
      </w:r>
      <w:r w:rsidR="00F163A4">
        <w:rPr>
          <w:rFonts w:ascii="Arial" w:hAnsi="Arial" w:cs="Arial"/>
          <w:sz w:val="20"/>
          <w:szCs w:val="20"/>
        </w:rPr>
        <w:t xml:space="preserve">telecommunications and technology, </w:t>
      </w:r>
      <w:r w:rsidR="00004D00" w:rsidRPr="000B2124">
        <w:rPr>
          <w:rFonts w:ascii="Arial" w:hAnsi="Arial" w:cs="Arial"/>
          <w:sz w:val="20"/>
          <w:szCs w:val="20"/>
        </w:rPr>
        <w:t>hospitality and leisure, trade and investment</w:t>
      </w:r>
      <w:r w:rsidR="0002284E">
        <w:rPr>
          <w:rFonts w:ascii="Arial" w:hAnsi="Arial" w:cs="Arial"/>
          <w:sz w:val="20"/>
          <w:szCs w:val="20"/>
        </w:rPr>
        <w:t>,</w:t>
      </w:r>
      <w:r w:rsidR="006C6659">
        <w:rPr>
          <w:rFonts w:ascii="Arial" w:hAnsi="Arial" w:cs="Arial"/>
          <w:sz w:val="20"/>
          <w:szCs w:val="20"/>
        </w:rPr>
        <w:t xml:space="preserve"> </w:t>
      </w:r>
      <w:r w:rsidR="007D14F0" w:rsidRPr="000B2124">
        <w:rPr>
          <w:rFonts w:ascii="Arial" w:hAnsi="Arial" w:cs="Arial"/>
          <w:sz w:val="20"/>
          <w:szCs w:val="20"/>
        </w:rPr>
        <w:t xml:space="preserve">healthcare and life sciences, </w:t>
      </w:r>
      <w:r w:rsidR="006C6659">
        <w:rPr>
          <w:rFonts w:ascii="Arial" w:hAnsi="Arial" w:cs="Arial"/>
          <w:sz w:val="20"/>
          <w:szCs w:val="20"/>
        </w:rPr>
        <w:t>and corporate and commercial</w:t>
      </w:r>
      <w:r w:rsidR="00643D53">
        <w:rPr>
          <w:rFonts w:ascii="Arial" w:hAnsi="Arial" w:cs="Arial"/>
          <w:sz w:val="20"/>
          <w:szCs w:val="20"/>
        </w:rPr>
        <w:t xml:space="preserve"> matters</w:t>
      </w:r>
      <w:r w:rsidR="00004D00" w:rsidRPr="000B2124">
        <w:rPr>
          <w:rFonts w:ascii="Arial" w:hAnsi="Arial" w:cs="Arial"/>
          <w:sz w:val="20"/>
          <w:szCs w:val="20"/>
        </w:rPr>
        <w:t xml:space="preserve">. </w:t>
      </w:r>
      <w:r w:rsidR="00F72966">
        <w:rPr>
          <w:rFonts w:ascii="Arial" w:hAnsi="Arial" w:cs="Arial"/>
          <w:sz w:val="20"/>
          <w:szCs w:val="20"/>
        </w:rPr>
        <w:t xml:space="preserve">He has </w:t>
      </w:r>
      <w:r w:rsidR="00004D00" w:rsidRPr="000B2124">
        <w:rPr>
          <w:rFonts w:ascii="Arial" w:hAnsi="Arial" w:cs="Arial"/>
          <w:sz w:val="20"/>
          <w:szCs w:val="20"/>
        </w:rPr>
        <w:t xml:space="preserve">substantial experience in project counselling </w:t>
      </w:r>
      <w:r w:rsidR="00163678">
        <w:rPr>
          <w:rFonts w:ascii="Arial" w:hAnsi="Arial" w:cs="Arial"/>
          <w:sz w:val="20"/>
          <w:szCs w:val="20"/>
        </w:rPr>
        <w:t xml:space="preserve">across the full </w:t>
      </w:r>
      <w:r w:rsidR="00004D00" w:rsidRPr="000B2124">
        <w:rPr>
          <w:rFonts w:ascii="Arial" w:hAnsi="Arial" w:cs="Arial"/>
          <w:sz w:val="20"/>
          <w:szCs w:val="20"/>
        </w:rPr>
        <w:t>project life cycle</w:t>
      </w:r>
      <w:r w:rsidR="00D93622">
        <w:rPr>
          <w:rFonts w:ascii="Arial" w:hAnsi="Arial" w:cs="Arial"/>
          <w:sz w:val="20"/>
          <w:szCs w:val="20"/>
        </w:rPr>
        <w:t xml:space="preserve"> of major projects</w:t>
      </w:r>
      <w:r w:rsidR="00004D00" w:rsidRPr="000B2124">
        <w:rPr>
          <w:rFonts w:ascii="Arial" w:hAnsi="Arial" w:cs="Arial"/>
          <w:sz w:val="20"/>
          <w:szCs w:val="20"/>
        </w:rPr>
        <w:t xml:space="preserve">, from procurement </w:t>
      </w:r>
      <w:r w:rsidR="0097737B">
        <w:rPr>
          <w:rFonts w:ascii="Arial" w:hAnsi="Arial" w:cs="Arial"/>
          <w:sz w:val="20"/>
          <w:szCs w:val="20"/>
        </w:rPr>
        <w:t>and</w:t>
      </w:r>
      <w:r w:rsidR="00223251">
        <w:rPr>
          <w:rFonts w:ascii="Arial" w:hAnsi="Arial" w:cs="Arial"/>
          <w:sz w:val="20"/>
          <w:szCs w:val="20"/>
        </w:rPr>
        <w:t xml:space="preserve"> contract </w:t>
      </w:r>
      <w:r w:rsidR="00004D00" w:rsidRPr="000B2124">
        <w:rPr>
          <w:rFonts w:ascii="Arial" w:hAnsi="Arial" w:cs="Arial"/>
          <w:sz w:val="20"/>
          <w:szCs w:val="20"/>
        </w:rPr>
        <w:t>preparation (notably under FIDIC, JCT, ICE, NEC</w:t>
      </w:r>
      <w:r w:rsidR="008C4CBE">
        <w:rPr>
          <w:rFonts w:ascii="Arial" w:hAnsi="Arial" w:cs="Arial"/>
          <w:sz w:val="20"/>
          <w:szCs w:val="20"/>
        </w:rPr>
        <w:t>,</w:t>
      </w:r>
      <w:r w:rsidR="00004D00" w:rsidRPr="000B2124">
        <w:rPr>
          <w:rFonts w:ascii="Arial" w:hAnsi="Arial" w:cs="Arial"/>
          <w:sz w:val="20"/>
          <w:szCs w:val="20"/>
        </w:rPr>
        <w:t xml:space="preserve"> and other standard form construction and energy contracts) </w:t>
      </w:r>
      <w:r w:rsidR="0097737B">
        <w:rPr>
          <w:rFonts w:ascii="Arial" w:hAnsi="Arial" w:cs="Arial"/>
          <w:sz w:val="20"/>
          <w:szCs w:val="20"/>
        </w:rPr>
        <w:t xml:space="preserve">to </w:t>
      </w:r>
      <w:r w:rsidR="00004D00" w:rsidRPr="000B2124">
        <w:rPr>
          <w:rFonts w:ascii="Arial" w:hAnsi="Arial" w:cs="Arial"/>
          <w:sz w:val="20"/>
          <w:szCs w:val="20"/>
        </w:rPr>
        <w:t xml:space="preserve">risk mitigation, claims management, and dispute </w:t>
      </w:r>
      <w:r w:rsidR="00026D28">
        <w:rPr>
          <w:rFonts w:ascii="Arial" w:hAnsi="Arial" w:cs="Arial"/>
          <w:sz w:val="20"/>
          <w:szCs w:val="20"/>
        </w:rPr>
        <w:t xml:space="preserve">avoidance and </w:t>
      </w:r>
      <w:r w:rsidR="00004D00" w:rsidRPr="000B2124">
        <w:rPr>
          <w:rFonts w:ascii="Arial" w:hAnsi="Arial" w:cs="Arial"/>
          <w:sz w:val="20"/>
          <w:szCs w:val="20"/>
        </w:rPr>
        <w:t xml:space="preserve">resolution. </w:t>
      </w:r>
    </w:p>
    <w:p w14:paraId="64B41E06" w14:textId="77777777" w:rsidR="00E95833" w:rsidRDefault="00E95833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4395F42A" w14:textId="5075727E" w:rsidR="00004D00" w:rsidRPr="000B2124" w:rsidRDefault="00F72966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</w:t>
      </w:r>
      <w:r w:rsidR="00004D00" w:rsidRPr="000B2124">
        <w:rPr>
          <w:rFonts w:ascii="Arial" w:hAnsi="Arial" w:cs="Arial"/>
          <w:sz w:val="20"/>
          <w:szCs w:val="20"/>
        </w:rPr>
        <w:t>advise</w:t>
      </w:r>
      <w:r>
        <w:rPr>
          <w:rFonts w:ascii="Arial" w:hAnsi="Arial" w:cs="Arial"/>
          <w:sz w:val="20"/>
          <w:szCs w:val="20"/>
        </w:rPr>
        <w:t>s</w:t>
      </w:r>
      <w:r w:rsidR="00004D00" w:rsidRPr="000B2124">
        <w:rPr>
          <w:rFonts w:ascii="Arial" w:hAnsi="Arial" w:cs="Arial"/>
          <w:sz w:val="20"/>
          <w:szCs w:val="20"/>
        </w:rPr>
        <w:t xml:space="preserve"> on and conducts proceedings across the spectrum of formal and alternative dispute resolution processes, including dispute boards (DRB, DAB and DAAB</w:t>
      </w:r>
      <w:r w:rsidR="00513C55">
        <w:rPr>
          <w:rFonts w:ascii="Arial" w:hAnsi="Arial" w:cs="Arial"/>
          <w:sz w:val="20"/>
          <w:szCs w:val="20"/>
        </w:rPr>
        <w:t>)</w:t>
      </w:r>
      <w:r w:rsidR="00004D00" w:rsidRPr="000B2124">
        <w:rPr>
          <w:rFonts w:ascii="Arial" w:hAnsi="Arial" w:cs="Arial"/>
          <w:sz w:val="20"/>
          <w:szCs w:val="20"/>
        </w:rPr>
        <w:t>, dispute avoidance, neutral evaluation, mediation, conciliation, adjudication, arbitration</w:t>
      </w:r>
      <w:r w:rsidR="00D100F1">
        <w:rPr>
          <w:rFonts w:ascii="Arial" w:hAnsi="Arial" w:cs="Arial"/>
          <w:sz w:val="20"/>
          <w:szCs w:val="20"/>
        </w:rPr>
        <w:t>,</w:t>
      </w:r>
      <w:r w:rsidR="00004D00" w:rsidRPr="000B2124">
        <w:rPr>
          <w:rFonts w:ascii="Arial" w:hAnsi="Arial" w:cs="Arial"/>
          <w:sz w:val="20"/>
          <w:szCs w:val="20"/>
        </w:rPr>
        <w:t xml:space="preserve"> and litigation. </w:t>
      </w:r>
      <w:r w:rsidR="0062493B">
        <w:rPr>
          <w:rFonts w:ascii="Arial" w:hAnsi="Arial" w:cs="Arial"/>
          <w:sz w:val="20"/>
          <w:szCs w:val="20"/>
        </w:rPr>
        <w:t xml:space="preserve">His </w:t>
      </w:r>
      <w:r w:rsidR="00004D00" w:rsidRPr="000B2124">
        <w:rPr>
          <w:rFonts w:ascii="Arial" w:hAnsi="Arial" w:cs="Arial"/>
          <w:sz w:val="20"/>
          <w:szCs w:val="20"/>
        </w:rPr>
        <w:t>experience includes acting on m</w:t>
      </w:r>
      <w:r w:rsidR="00CC2C9E">
        <w:rPr>
          <w:rFonts w:ascii="Arial" w:hAnsi="Arial" w:cs="Arial"/>
          <w:sz w:val="20"/>
          <w:szCs w:val="20"/>
        </w:rPr>
        <w:t xml:space="preserve">ajor </w:t>
      </w:r>
      <w:r w:rsidR="00004D00" w:rsidRPr="000B2124">
        <w:rPr>
          <w:rFonts w:ascii="Arial" w:hAnsi="Arial" w:cs="Arial"/>
          <w:sz w:val="20"/>
          <w:szCs w:val="20"/>
        </w:rPr>
        <w:t xml:space="preserve">projects </w:t>
      </w:r>
      <w:r w:rsidR="001746B6" w:rsidRPr="000B2124">
        <w:rPr>
          <w:rFonts w:ascii="Arial" w:hAnsi="Arial" w:cs="Arial"/>
          <w:sz w:val="20"/>
          <w:szCs w:val="20"/>
        </w:rPr>
        <w:t>across Asia Pacific, the Middle East, Africa</w:t>
      </w:r>
      <w:r w:rsidR="00D100F1">
        <w:rPr>
          <w:rFonts w:ascii="Arial" w:hAnsi="Arial" w:cs="Arial"/>
          <w:sz w:val="20"/>
          <w:szCs w:val="20"/>
        </w:rPr>
        <w:t>,</w:t>
      </w:r>
      <w:r w:rsidR="001746B6" w:rsidRPr="000B2124">
        <w:rPr>
          <w:rFonts w:ascii="Arial" w:hAnsi="Arial" w:cs="Arial"/>
          <w:sz w:val="20"/>
          <w:szCs w:val="20"/>
        </w:rPr>
        <w:t xml:space="preserve"> and Europe </w:t>
      </w:r>
      <w:r w:rsidR="00004D00" w:rsidRPr="000B2124">
        <w:rPr>
          <w:rFonts w:ascii="Arial" w:hAnsi="Arial" w:cs="Arial"/>
          <w:sz w:val="20"/>
          <w:szCs w:val="20"/>
        </w:rPr>
        <w:t>involv</w:t>
      </w:r>
      <w:r w:rsidR="00756118">
        <w:rPr>
          <w:rFonts w:ascii="Arial" w:hAnsi="Arial" w:cs="Arial"/>
          <w:sz w:val="20"/>
          <w:szCs w:val="20"/>
        </w:rPr>
        <w:t xml:space="preserve">ing </w:t>
      </w:r>
      <w:r w:rsidR="0072069F">
        <w:rPr>
          <w:rFonts w:ascii="Arial" w:hAnsi="Arial" w:cs="Arial"/>
          <w:sz w:val="20"/>
          <w:szCs w:val="20"/>
        </w:rPr>
        <w:t xml:space="preserve">multinational </w:t>
      </w:r>
      <w:r w:rsidR="00EB3DED">
        <w:rPr>
          <w:rFonts w:ascii="Arial" w:hAnsi="Arial" w:cs="Arial"/>
          <w:sz w:val="20"/>
          <w:szCs w:val="20"/>
        </w:rPr>
        <w:t>participants</w:t>
      </w:r>
      <w:r w:rsidR="003D121F">
        <w:rPr>
          <w:rFonts w:ascii="Arial" w:hAnsi="Arial" w:cs="Arial"/>
          <w:sz w:val="20"/>
          <w:szCs w:val="20"/>
        </w:rPr>
        <w:t xml:space="preserve">, </w:t>
      </w:r>
      <w:r w:rsidR="0072069F">
        <w:rPr>
          <w:rFonts w:ascii="Arial" w:hAnsi="Arial" w:cs="Arial"/>
          <w:sz w:val="20"/>
          <w:szCs w:val="20"/>
        </w:rPr>
        <w:t xml:space="preserve">including </w:t>
      </w:r>
      <w:r w:rsidR="00EB3DED" w:rsidRPr="000B2124">
        <w:rPr>
          <w:rFonts w:ascii="Arial" w:hAnsi="Arial" w:cs="Arial"/>
          <w:sz w:val="20"/>
          <w:szCs w:val="20"/>
        </w:rPr>
        <w:t xml:space="preserve">parties </w:t>
      </w:r>
      <w:r w:rsidR="00EB3DED">
        <w:rPr>
          <w:rFonts w:ascii="Arial" w:hAnsi="Arial" w:cs="Arial"/>
          <w:sz w:val="20"/>
          <w:szCs w:val="20"/>
        </w:rPr>
        <w:t xml:space="preserve">from </w:t>
      </w:r>
      <w:r w:rsidR="00004D00" w:rsidRPr="000B2124">
        <w:rPr>
          <w:rFonts w:ascii="Arial" w:hAnsi="Arial" w:cs="Arial"/>
          <w:sz w:val="20"/>
          <w:szCs w:val="20"/>
        </w:rPr>
        <w:t>China (</w:t>
      </w:r>
      <w:r w:rsidR="00F641A1">
        <w:rPr>
          <w:rFonts w:ascii="Arial" w:hAnsi="Arial" w:cs="Arial"/>
          <w:sz w:val="20"/>
          <w:szCs w:val="20"/>
        </w:rPr>
        <w:t xml:space="preserve">particularly </w:t>
      </w:r>
      <w:r w:rsidR="00756118">
        <w:rPr>
          <w:rFonts w:ascii="Arial" w:hAnsi="Arial" w:cs="Arial"/>
          <w:sz w:val="20"/>
          <w:szCs w:val="20"/>
        </w:rPr>
        <w:t>on</w:t>
      </w:r>
      <w:r w:rsidR="00C125D6">
        <w:rPr>
          <w:rFonts w:ascii="Arial" w:hAnsi="Arial" w:cs="Arial"/>
          <w:sz w:val="20"/>
          <w:szCs w:val="20"/>
        </w:rPr>
        <w:t xml:space="preserve"> </w:t>
      </w:r>
      <w:r w:rsidR="00004D00" w:rsidRPr="000B2124">
        <w:rPr>
          <w:rFonts w:ascii="Arial" w:hAnsi="Arial" w:cs="Arial"/>
          <w:sz w:val="20"/>
          <w:szCs w:val="20"/>
        </w:rPr>
        <w:t>Belt</w:t>
      </w:r>
      <w:r w:rsidR="00C125D6">
        <w:rPr>
          <w:rFonts w:ascii="Arial" w:hAnsi="Arial" w:cs="Arial"/>
          <w:sz w:val="20"/>
          <w:szCs w:val="20"/>
        </w:rPr>
        <w:t xml:space="preserve"> </w:t>
      </w:r>
      <w:r w:rsidR="00004D00" w:rsidRPr="000B2124">
        <w:rPr>
          <w:rFonts w:ascii="Arial" w:hAnsi="Arial" w:cs="Arial"/>
          <w:sz w:val="20"/>
          <w:szCs w:val="20"/>
        </w:rPr>
        <w:t>and</w:t>
      </w:r>
      <w:r w:rsidR="00C125D6">
        <w:rPr>
          <w:rFonts w:ascii="Arial" w:hAnsi="Arial" w:cs="Arial"/>
          <w:sz w:val="20"/>
          <w:szCs w:val="20"/>
        </w:rPr>
        <w:t xml:space="preserve"> </w:t>
      </w:r>
      <w:r w:rsidR="00004D00" w:rsidRPr="000B2124">
        <w:rPr>
          <w:rFonts w:ascii="Arial" w:hAnsi="Arial" w:cs="Arial"/>
          <w:sz w:val="20"/>
          <w:szCs w:val="20"/>
        </w:rPr>
        <w:t>Road Initiative projects), Japan</w:t>
      </w:r>
      <w:r w:rsidR="00403EBB">
        <w:rPr>
          <w:rFonts w:ascii="Arial" w:hAnsi="Arial" w:cs="Arial"/>
          <w:sz w:val="20"/>
          <w:szCs w:val="20"/>
        </w:rPr>
        <w:t xml:space="preserve">, </w:t>
      </w:r>
      <w:r w:rsidR="00004D00" w:rsidRPr="000B2124">
        <w:rPr>
          <w:rFonts w:ascii="Arial" w:hAnsi="Arial" w:cs="Arial"/>
          <w:sz w:val="20"/>
          <w:szCs w:val="20"/>
        </w:rPr>
        <w:t>Korea</w:t>
      </w:r>
      <w:r w:rsidR="00403EBB">
        <w:rPr>
          <w:rFonts w:ascii="Arial" w:hAnsi="Arial" w:cs="Arial"/>
          <w:sz w:val="20"/>
          <w:szCs w:val="20"/>
        </w:rPr>
        <w:t xml:space="preserve">, Europe and </w:t>
      </w:r>
      <w:r w:rsidR="003D121F">
        <w:rPr>
          <w:rFonts w:ascii="Arial" w:hAnsi="Arial" w:cs="Arial"/>
          <w:sz w:val="20"/>
          <w:szCs w:val="20"/>
        </w:rPr>
        <w:t>the Americas</w:t>
      </w:r>
      <w:r w:rsidR="00004D00" w:rsidRPr="000B2124">
        <w:rPr>
          <w:rFonts w:ascii="Arial" w:hAnsi="Arial" w:cs="Arial"/>
          <w:sz w:val="20"/>
          <w:szCs w:val="20"/>
        </w:rPr>
        <w:t>.</w:t>
      </w:r>
      <w:r w:rsidR="00403EBB">
        <w:rPr>
          <w:rFonts w:ascii="Arial" w:hAnsi="Arial" w:cs="Arial"/>
          <w:sz w:val="20"/>
          <w:szCs w:val="20"/>
        </w:rPr>
        <w:t xml:space="preserve"> </w:t>
      </w:r>
      <w:r w:rsidR="0037100E">
        <w:rPr>
          <w:rFonts w:ascii="Arial" w:hAnsi="Arial" w:cs="Arial"/>
          <w:sz w:val="20"/>
          <w:szCs w:val="20"/>
        </w:rPr>
        <w:t xml:space="preserve">He </w:t>
      </w:r>
      <w:r w:rsidR="00004D00" w:rsidRPr="000B2124">
        <w:rPr>
          <w:rFonts w:ascii="Arial" w:hAnsi="Arial" w:cs="Arial"/>
          <w:sz w:val="20"/>
          <w:szCs w:val="20"/>
        </w:rPr>
        <w:t xml:space="preserve">also </w:t>
      </w:r>
      <w:r w:rsidR="0037100E">
        <w:rPr>
          <w:rFonts w:ascii="Arial" w:hAnsi="Arial" w:cs="Arial"/>
          <w:sz w:val="20"/>
          <w:szCs w:val="20"/>
        </w:rPr>
        <w:t xml:space="preserve">has experience in </w:t>
      </w:r>
      <w:r w:rsidR="00004D00" w:rsidRPr="000B2124">
        <w:rPr>
          <w:rFonts w:ascii="Arial" w:hAnsi="Arial" w:cs="Arial"/>
          <w:sz w:val="20"/>
          <w:szCs w:val="20"/>
        </w:rPr>
        <w:t xml:space="preserve">Investor-State </w:t>
      </w:r>
      <w:r w:rsidR="00E61340">
        <w:rPr>
          <w:rFonts w:ascii="Arial" w:hAnsi="Arial" w:cs="Arial"/>
          <w:sz w:val="20"/>
          <w:szCs w:val="20"/>
        </w:rPr>
        <w:t xml:space="preserve">dispute settlement and </w:t>
      </w:r>
      <w:r w:rsidR="00DE3B2B">
        <w:rPr>
          <w:rFonts w:ascii="Arial" w:hAnsi="Arial" w:cs="Arial"/>
          <w:sz w:val="20"/>
          <w:szCs w:val="20"/>
        </w:rPr>
        <w:t xml:space="preserve">trade and </w:t>
      </w:r>
      <w:r w:rsidR="00403EBB">
        <w:rPr>
          <w:rFonts w:ascii="Arial" w:hAnsi="Arial" w:cs="Arial"/>
          <w:sz w:val="20"/>
          <w:szCs w:val="20"/>
        </w:rPr>
        <w:t xml:space="preserve">investment </w:t>
      </w:r>
      <w:r w:rsidR="00004D00" w:rsidRPr="000B2124">
        <w:rPr>
          <w:rFonts w:ascii="Arial" w:hAnsi="Arial" w:cs="Arial"/>
          <w:sz w:val="20"/>
          <w:szCs w:val="20"/>
        </w:rPr>
        <w:t>disputes, including proceeding</w:t>
      </w:r>
      <w:r w:rsidR="00481928">
        <w:rPr>
          <w:rFonts w:ascii="Arial" w:hAnsi="Arial" w:cs="Arial"/>
          <w:sz w:val="20"/>
          <w:szCs w:val="20"/>
        </w:rPr>
        <w:t>s</w:t>
      </w:r>
      <w:r w:rsidR="00004D00" w:rsidRPr="000B2124">
        <w:rPr>
          <w:rFonts w:ascii="Arial" w:hAnsi="Arial" w:cs="Arial"/>
          <w:sz w:val="20"/>
          <w:szCs w:val="20"/>
        </w:rPr>
        <w:t xml:space="preserve"> </w:t>
      </w:r>
      <w:r w:rsidR="00805FB4">
        <w:rPr>
          <w:rFonts w:ascii="Arial" w:hAnsi="Arial" w:cs="Arial"/>
          <w:sz w:val="20"/>
          <w:szCs w:val="20"/>
        </w:rPr>
        <w:t xml:space="preserve">conducted </w:t>
      </w:r>
      <w:r w:rsidR="00004D00" w:rsidRPr="000B2124">
        <w:rPr>
          <w:rFonts w:ascii="Arial" w:hAnsi="Arial" w:cs="Arial"/>
          <w:sz w:val="20"/>
          <w:szCs w:val="20"/>
        </w:rPr>
        <w:t>under WTO rules.</w:t>
      </w:r>
    </w:p>
    <w:p w14:paraId="3CC116AB" w14:textId="77777777" w:rsidR="00006054" w:rsidRPr="000B2124" w:rsidRDefault="00006054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33E752E2" w14:textId="7CFEA7AE" w:rsidR="00006054" w:rsidRPr="000B2124" w:rsidRDefault="00006054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0B2124">
        <w:rPr>
          <w:rFonts w:ascii="Arial" w:hAnsi="Arial" w:cs="Arial"/>
          <w:sz w:val="20"/>
          <w:szCs w:val="20"/>
        </w:rPr>
        <w:t xml:space="preserve">In addition to </w:t>
      </w:r>
      <w:r w:rsidR="0062493B">
        <w:rPr>
          <w:rFonts w:ascii="Arial" w:hAnsi="Arial" w:cs="Arial"/>
          <w:sz w:val="20"/>
          <w:szCs w:val="20"/>
        </w:rPr>
        <w:t xml:space="preserve">his </w:t>
      </w:r>
      <w:r w:rsidR="00C62E84">
        <w:rPr>
          <w:rFonts w:ascii="Arial" w:hAnsi="Arial" w:cs="Arial"/>
          <w:sz w:val="20"/>
          <w:szCs w:val="20"/>
        </w:rPr>
        <w:t xml:space="preserve">practice </w:t>
      </w:r>
      <w:r w:rsidRPr="000B2124">
        <w:rPr>
          <w:rFonts w:ascii="Arial" w:hAnsi="Arial" w:cs="Arial"/>
          <w:sz w:val="20"/>
          <w:szCs w:val="20"/>
        </w:rPr>
        <w:t xml:space="preserve">as counsel, </w:t>
      </w:r>
      <w:r w:rsidR="0062493B">
        <w:rPr>
          <w:rFonts w:ascii="Arial" w:hAnsi="Arial" w:cs="Arial"/>
          <w:sz w:val="20"/>
          <w:szCs w:val="20"/>
        </w:rPr>
        <w:t xml:space="preserve">Paul is </w:t>
      </w:r>
      <w:r w:rsidR="002F2000">
        <w:rPr>
          <w:rFonts w:ascii="Arial" w:hAnsi="Arial" w:cs="Arial"/>
          <w:sz w:val="20"/>
          <w:szCs w:val="20"/>
        </w:rPr>
        <w:t xml:space="preserve">regularly </w:t>
      </w:r>
      <w:r w:rsidRPr="000B2124">
        <w:rPr>
          <w:rFonts w:ascii="Arial" w:hAnsi="Arial" w:cs="Arial"/>
          <w:sz w:val="20"/>
          <w:szCs w:val="20"/>
        </w:rPr>
        <w:t xml:space="preserve">appointed as an independent neutral. </w:t>
      </w:r>
      <w:r w:rsidR="002F2000">
        <w:rPr>
          <w:rFonts w:ascii="Arial" w:hAnsi="Arial" w:cs="Arial"/>
          <w:sz w:val="20"/>
          <w:szCs w:val="20"/>
        </w:rPr>
        <w:t xml:space="preserve">He </w:t>
      </w:r>
      <w:r w:rsidR="00875F7A">
        <w:rPr>
          <w:rFonts w:ascii="Arial" w:hAnsi="Arial" w:cs="Arial"/>
          <w:sz w:val="20"/>
          <w:szCs w:val="20"/>
        </w:rPr>
        <w:t xml:space="preserve">is </w:t>
      </w:r>
      <w:r w:rsidRPr="000B2124">
        <w:rPr>
          <w:rFonts w:ascii="Arial" w:hAnsi="Arial" w:cs="Arial"/>
          <w:sz w:val="20"/>
          <w:szCs w:val="20"/>
        </w:rPr>
        <w:t xml:space="preserve">a Chartered Arbitrator, Certified </w:t>
      </w:r>
      <w:r w:rsidR="002353D2">
        <w:rPr>
          <w:rFonts w:ascii="Arial" w:hAnsi="Arial" w:cs="Arial"/>
          <w:sz w:val="20"/>
          <w:szCs w:val="20"/>
        </w:rPr>
        <w:t xml:space="preserve">Senior </w:t>
      </w:r>
      <w:r w:rsidRPr="000B2124">
        <w:rPr>
          <w:rFonts w:ascii="Arial" w:hAnsi="Arial" w:cs="Arial"/>
          <w:sz w:val="20"/>
          <w:szCs w:val="20"/>
        </w:rPr>
        <w:t>Adjudicator and CEDR Accredited Mediator</w:t>
      </w:r>
      <w:r w:rsidR="00DB5059">
        <w:rPr>
          <w:rFonts w:ascii="Arial" w:hAnsi="Arial" w:cs="Arial"/>
          <w:sz w:val="20"/>
          <w:szCs w:val="20"/>
        </w:rPr>
        <w:t xml:space="preserve">, and is </w:t>
      </w:r>
      <w:r w:rsidRPr="000B2124">
        <w:rPr>
          <w:rFonts w:ascii="Arial" w:hAnsi="Arial" w:cs="Arial"/>
          <w:sz w:val="20"/>
          <w:szCs w:val="20"/>
        </w:rPr>
        <w:t xml:space="preserve">empanelled with </w:t>
      </w:r>
      <w:r w:rsidR="00875F7A">
        <w:rPr>
          <w:rFonts w:ascii="Arial" w:hAnsi="Arial" w:cs="Arial"/>
          <w:sz w:val="20"/>
          <w:szCs w:val="20"/>
        </w:rPr>
        <w:t xml:space="preserve">many </w:t>
      </w:r>
      <w:r w:rsidRPr="000B2124">
        <w:rPr>
          <w:rFonts w:ascii="Arial" w:hAnsi="Arial" w:cs="Arial"/>
          <w:sz w:val="20"/>
          <w:szCs w:val="20"/>
        </w:rPr>
        <w:t xml:space="preserve">leading arbitral and mediation institutions. </w:t>
      </w:r>
      <w:r w:rsidR="00875F7A">
        <w:rPr>
          <w:rFonts w:ascii="Arial" w:hAnsi="Arial" w:cs="Arial"/>
          <w:sz w:val="20"/>
          <w:szCs w:val="20"/>
        </w:rPr>
        <w:t xml:space="preserve">He </w:t>
      </w:r>
      <w:r w:rsidR="00382C27">
        <w:rPr>
          <w:rFonts w:ascii="Arial" w:hAnsi="Arial" w:cs="Arial"/>
          <w:sz w:val="20"/>
          <w:szCs w:val="20"/>
        </w:rPr>
        <w:t xml:space="preserve">regularly </w:t>
      </w:r>
      <w:r w:rsidRPr="000B2124">
        <w:rPr>
          <w:rFonts w:ascii="Arial" w:hAnsi="Arial" w:cs="Arial"/>
          <w:sz w:val="20"/>
          <w:szCs w:val="20"/>
        </w:rPr>
        <w:t>serve</w:t>
      </w:r>
      <w:r w:rsidR="00875F7A">
        <w:rPr>
          <w:rFonts w:ascii="Arial" w:hAnsi="Arial" w:cs="Arial"/>
          <w:sz w:val="20"/>
          <w:szCs w:val="20"/>
        </w:rPr>
        <w:t>s</w:t>
      </w:r>
      <w:r w:rsidRPr="000B2124">
        <w:rPr>
          <w:rFonts w:ascii="Arial" w:hAnsi="Arial" w:cs="Arial"/>
          <w:sz w:val="20"/>
          <w:szCs w:val="20"/>
        </w:rPr>
        <w:t xml:space="preserve"> as arbitrator, adjudicator, dispute board member and mediator </w:t>
      </w:r>
      <w:r w:rsidR="00803760">
        <w:rPr>
          <w:rFonts w:ascii="Arial" w:hAnsi="Arial" w:cs="Arial"/>
          <w:sz w:val="20"/>
          <w:szCs w:val="20"/>
        </w:rPr>
        <w:t xml:space="preserve">across </w:t>
      </w:r>
      <w:r w:rsidRPr="000B2124">
        <w:rPr>
          <w:rFonts w:ascii="Arial" w:hAnsi="Arial" w:cs="Arial"/>
          <w:sz w:val="20"/>
          <w:szCs w:val="20"/>
        </w:rPr>
        <w:t xml:space="preserve">a wide range of disputes. </w:t>
      </w:r>
      <w:r w:rsidR="008F3EC3">
        <w:rPr>
          <w:rFonts w:ascii="Arial" w:hAnsi="Arial" w:cs="Arial"/>
          <w:sz w:val="20"/>
          <w:szCs w:val="20"/>
        </w:rPr>
        <w:t xml:space="preserve">Paul is </w:t>
      </w:r>
      <w:r w:rsidRPr="000B2124">
        <w:rPr>
          <w:rFonts w:ascii="Arial" w:hAnsi="Arial" w:cs="Arial"/>
          <w:sz w:val="20"/>
          <w:szCs w:val="20"/>
        </w:rPr>
        <w:t>fluent in English, Mandarin, and Cantonese.</w:t>
      </w:r>
    </w:p>
    <w:p w14:paraId="6D7BC585" w14:textId="77777777" w:rsidR="000B2124" w:rsidRPr="000B2124" w:rsidRDefault="000B2124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4DCC5331" w14:textId="05BD3078" w:rsidR="000B2124" w:rsidRPr="000B2124" w:rsidRDefault="008F3EC3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is </w:t>
      </w:r>
      <w:r w:rsidR="000B2124" w:rsidRPr="000B2124">
        <w:rPr>
          <w:rFonts w:ascii="Arial" w:hAnsi="Arial" w:cs="Arial"/>
          <w:sz w:val="20"/>
          <w:szCs w:val="20"/>
        </w:rPr>
        <w:t xml:space="preserve">consistently recognised by clients and industry peers as a leading practitioner across the major legal directories. </w:t>
      </w:r>
      <w:r>
        <w:rPr>
          <w:rFonts w:ascii="Arial" w:hAnsi="Arial" w:cs="Arial"/>
          <w:sz w:val="20"/>
          <w:szCs w:val="20"/>
        </w:rPr>
        <w:t xml:space="preserve">He is </w:t>
      </w:r>
      <w:r w:rsidR="000B2124" w:rsidRPr="000B2124">
        <w:rPr>
          <w:rFonts w:ascii="Arial" w:hAnsi="Arial" w:cs="Arial"/>
          <w:sz w:val="20"/>
          <w:szCs w:val="20"/>
        </w:rPr>
        <w:t xml:space="preserve">ranked in </w:t>
      </w:r>
      <w:proofErr w:type="spellStart"/>
      <w:r w:rsidR="000B2124" w:rsidRPr="000B2124">
        <w:rPr>
          <w:rFonts w:ascii="Arial" w:hAnsi="Arial" w:cs="Arial"/>
          <w:sz w:val="20"/>
          <w:szCs w:val="20"/>
        </w:rPr>
        <w:t>Lexology</w:t>
      </w:r>
      <w:proofErr w:type="spellEnd"/>
      <w:r w:rsidR="000B2124" w:rsidRPr="000B2124">
        <w:rPr>
          <w:rFonts w:ascii="Arial" w:hAnsi="Arial" w:cs="Arial"/>
          <w:sz w:val="20"/>
          <w:szCs w:val="20"/>
        </w:rPr>
        <w:t xml:space="preserve"> Index (formerly Who’s Who Legal) as both a Global Thought Leader and Regional Leader for construction and international </w:t>
      </w:r>
      <w:proofErr w:type="gramStart"/>
      <w:r w:rsidR="000B2124" w:rsidRPr="000B2124">
        <w:rPr>
          <w:rFonts w:ascii="Arial" w:hAnsi="Arial" w:cs="Arial"/>
          <w:sz w:val="20"/>
          <w:szCs w:val="20"/>
        </w:rPr>
        <w:t>arbitration</w:t>
      </w:r>
      <w:r w:rsidR="00B1558E">
        <w:rPr>
          <w:rFonts w:ascii="Arial" w:hAnsi="Arial" w:cs="Arial"/>
          <w:sz w:val="20"/>
          <w:szCs w:val="20"/>
        </w:rPr>
        <w:t>, and</w:t>
      </w:r>
      <w:proofErr w:type="gramEnd"/>
      <w:r w:rsidR="00B1558E">
        <w:rPr>
          <w:rFonts w:ascii="Arial" w:hAnsi="Arial" w:cs="Arial"/>
          <w:sz w:val="20"/>
          <w:szCs w:val="20"/>
        </w:rPr>
        <w:t xml:space="preserve"> is </w:t>
      </w:r>
      <w:r w:rsidR="000B2124" w:rsidRPr="000B2124">
        <w:rPr>
          <w:rFonts w:ascii="Arial" w:hAnsi="Arial" w:cs="Arial"/>
          <w:sz w:val="20"/>
          <w:szCs w:val="20"/>
        </w:rPr>
        <w:t xml:space="preserve">also recognised </w:t>
      </w:r>
      <w:r w:rsidR="00B1558E">
        <w:rPr>
          <w:rFonts w:ascii="Arial" w:hAnsi="Arial" w:cs="Arial"/>
          <w:sz w:val="20"/>
          <w:szCs w:val="20"/>
        </w:rPr>
        <w:t xml:space="preserve">for his expertise </w:t>
      </w:r>
      <w:r w:rsidR="000B2124" w:rsidRPr="000B2124">
        <w:rPr>
          <w:rFonts w:ascii="Arial" w:hAnsi="Arial" w:cs="Arial"/>
          <w:sz w:val="20"/>
          <w:szCs w:val="20"/>
        </w:rPr>
        <w:t>in these areas by Benchmark Litigation Asia</w:t>
      </w:r>
      <w:r w:rsidR="000B2124" w:rsidRPr="000B2124">
        <w:rPr>
          <w:rFonts w:ascii="Arial" w:hAnsi="Arial" w:cs="Arial"/>
          <w:sz w:val="20"/>
          <w:szCs w:val="20"/>
        </w:rPr>
        <w:noBreakHyphen/>
        <w:t>Pacific, Chambers Asia</w:t>
      </w:r>
      <w:r w:rsidR="000B2124" w:rsidRPr="000B2124">
        <w:rPr>
          <w:rFonts w:ascii="Arial" w:hAnsi="Arial" w:cs="Arial"/>
          <w:sz w:val="20"/>
          <w:szCs w:val="20"/>
        </w:rPr>
        <w:noBreakHyphen/>
        <w:t>Pacific, Doyle’s Guide, and Legal 500 Asia</w:t>
      </w:r>
      <w:r w:rsidR="000B2124" w:rsidRPr="000B2124">
        <w:rPr>
          <w:rFonts w:ascii="Arial" w:hAnsi="Arial" w:cs="Arial"/>
          <w:sz w:val="20"/>
          <w:szCs w:val="20"/>
        </w:rPr>
        <w:noBreakHyphen/>
        <w:t>Pacific.</w:t>
      </w:r>
    </w:p>
    <w:p w14:paraId="43FCB2C7" w14:textId="77777777" w:rsidR="00B46266" w:rsidRDefault="00B46266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163BFF06" w14:textId="0B1F4373" w:rsidR="00FE6824" w:rsidRPr="00C01EB0" w:rsidRDefault="00FE6824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QUALIFICATIONS</w:t>
      </w:r>
    </w:p>
    <w:p w14:paraId="16B34054" w14:textId="77777777" w:rsidR="00FE6824" w:rsidRDefault="00FE6824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  <w:lang w:val="en-GB"/>
        </w:rPr>
      </w:pPr>
    </w:p>
    <w:p w14:paraId="32299760" w14:textId="57BFC0A4" w:rsidR="00FE6824" w:rsidRPr="00FE6824" w:rsidRDefault="00FE6824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FE6824">
        <w:rPr>
          <w:rFonts w:ascii="Arial" w:hAnsi="Arial" w:cs="Arial"/>
          <w:b/>
          <w:bCs/>
          <w:sz w:val="20"/>
          <w:szCs w:val="20"/>
        </w:rPr>
        <w:t xml:space="preserve">Education </w:t>
      </w:r>
      <w:r w:rsidR="0040277C">
        <w:rPr>
          <w:rFonts w:ascii="Arial" w:hAnsi="Arial" w:cs="Arial"/>
          <w:b/>
          <w:bCs/>
          <w:sz w:val="20"/>
          <w:szCs w:val="20"/>
        </w:rPr>
        <w:t>and Training</w:t>
      </w:r>
    </w:p>
    <w:p w14:paraId="5406564B" w14:textId="263CEDD0" w:rsidR="002D2C18" w:rsidRDefault="00855CD3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Bachelor of Laws </w:t>
      </w:r>
      <w:r w:rsidR="00FE6824" w:rsidRPr="002D2C18">
        <w:rPr>
          <w:rFonts w:ascii="Arial" w:hAnsi="Arial" w:cs="Arial"/>
          <w:sz w:val="20"/>
          <w:szCs w:val="20"/>
        </w:rPr>
        <w:t>(Hons)</w:t>
      </w:r>
      <w:r>
        <w:rPr>
          <w:rFonts w:ascii="Arial" w:hAnsi="Arial" w:cs="Arial"/>
          <w:sz w:val="20"/>
          <w:szCs w:val="20"/>
        </w:rPr>
        <w:t xml:space="preserve">, </w:t>
      </w:r>
      <w:r w:rsidR="00FE6824" w:rsidRPr="002D2C18">
        <w:rPr>
          <w:rFonts w:ascii="Arial" w:hAnsi="Arial" w:cs="Arial"/>
          <w:sz w:val="20"/>
          <w:szCs w:val="20"/>
        </w:rPr>
        <w:t>National University of Singapore, 1996</w:t>
      </w:r>
    </w:p>
    <w:p w14:paraId="16629A9B" w14:textId="38CA1C5C" w:rsidR="002D2C18" w:rsidRDefault="002D2C1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2D2C18">
        <w:rPr>
          <w:rFonts w:ascii="Arial" w:hAnsi="Arial" w:cs="Arial"/>
          <w:sz w:val="20"/>
          <w:szCs w:val="20"/>
        </w:rPr>
        <w:t>Postgraduate Diploma in International Commercial Arbitration</w:t>
      </w:r>
      <w:r w:rsidR="00855CD3">
        <w:rPr>
          <w:rFonts w:ascii="Arial" w:hAnsi="Arial" w:cs="Arial"/>
          <w:sz w:val="20"/>
          <w:szCs w:val="20"/>
        </w:rPr>
        <w:t xml:space="preserve">, </w:t>
      </w:r>
      <w:r w:rsidRPr="002D2C18">
        <w:rPr>
          <w:rFonts w:ascii="Arial" w:hAnsi="Arial" w:cs="Arial"/>
          <w:sz w:val="20"/>
          <w:szCs w:val="20"/>
        </w:rPr>
        <w:t>Chartered Institute of Arbitrators</w:t>
      </w:r>
      <w:r w:rsidR="00855CD3">
        <w:rPr>
          <w:rFonts w:ascii="Arial" w:hAnsi="Arial" w:cs="Arial"/>
          <w:sz w:val="20"/>
          <w:szCs w:val="20"/>
        </w:rPr>
        <w:t xml:space="preserve"> / </w:t>
      </w:r>
      <w:r w:rsidR="00855CD3" w:rsidRPr="002D2C18">
        <w:rPr>
          <w:rFonts w:ascii="Arial" w:hAnsi="Arial" w:cs="Arial"/>
          <w:sz w:val="20"/>
          <w:szCs w:val="20"/>
        </w:rPr>
        <w:t xml:space="preserve">Keble College, </w:t>
      </w:r>
      <w:r w:rsidR="00855CD3">
        <w:rPr>
          <w:rFonts w:ascii="Arial" w:hAnsi="Arial" w:cs="Arial"/>
          <w:sz w:val="20"/>
          <w:szCs w:val="20"/>
        </w:rPr>
        <w:t>University</w:t>
      </w:r>
      <w:r w:rsidR="00963355">
        <w:rPr>
          <w:rFonts w:ascii="Arial" w:hAnsi="Arial" w:cs="Arial"/>
          <w:sz w:val="20"/>
          <w:szCs w:val="20"/>
        </w:rPr>
        <w:t xml:space="preserve"> of </w:t>
      </w:r>
      <w:r w:rsidR="00963355" w:rsidRPr="002D2C18">
        <w:rPr>
          <w:rFonts w:ascii="Arial" w:hAnsi="Arial" w:cs="Arial"/>
          <w:sz w:val="20"/>
          <w:szCs w:val="20"/>
        </w:rPr>
        <w:t>Oxford</w:t>
      </w:r>
      <w:r w:rsidR="00855CD3">
        <w:rPr>
          <w:rFonts w:ascii="Arial" w:hAnsi="Arial" w:cs="Arial"/>
          <w:sz w:val="20"/>
          <w:szCs w:val="20"/>
        </w:rPr>
        <w:t xml:space="preserve">, </w:t>
      </w:r>
      <w:r w:rsidRPr="002D2C18">
        <w:rPr>
          <w:rFonts w:ascii="Arial" w:hAnsi="Arial" w:cs="Arial"/>
          <w:sz w:val="20"/>
          <w:szCs w:val="20"/>
        </w:rPr>
        <w:t>2006</w:t>
      </w:r>
    </w:p>
    <w:p w14:paraId="24BF5AA4" w14:textId="1473EE12" w:rsidR="002D2C18" w:rsidRDefault="002D2C1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2D2C18">
        <w:rPr>
          <w:rFonts w:ascii="Arial" w:hAnsi="Arial" w:cs="Arial"/>
          <w:sz w:val="20"/>
          <w:szCs w:val="20"/>
        </w:rPr>
        <w:t>Mediation Workshop</w:t>
      </w:r>
      <w:r w:rsidR="00963355">
        <w:rPr>
          <w:rFonts w:ascii="Arial" w:hAnsi="Arial" w:cs="Arial"/>
          <w:sz w:val="20"/>
          <w:szCs w:val="20"/>
        </w:rPr>
        <w:t xml:space="preserve">, </w:t>
      </w:r>
      <w:r w:rsidR="00855CD3" w:rsidRPr="002D2C18">
        <w:rPr>
          <w:rFonts w:ascii="Arial" w:hAnsi="Arial" w:cs="Arial"/>
          <w:sz w:val="20"/>
          <w:szCs w:val="20"/>
        </w:rPr>
        <w:t>Program on Negotiation</w:t>
      </w:r>
      <w:r w:rsidR="00855CD3">
        <w:rPr>
          <w:rFonts w:ascii="Arial" w:hAnsi="Arial" w:cs="Arial"/>
          <w:sz w:val="20"/>
          <w:szCs w:val="20"/>
        </w:rPr>
        <w:t xml:space="preserve">, </w:t>
      </w:r>
      <w:r w:rsidRPr="002D2C18">
        <w:rPr>
          <w:rFonts w:ascii="Arial" w:hAnsi="Arial" w:cs="Arial"/>
          <w:sz w:val="20"/>
          <w:szCs w:val="20"/>
        </w:rPr>
        <w:t>Harvard Law School, 2007</w:t>
      </w:r>
    </w:p>
    <w:p w14:paraId="79EC4565" w14:textId="77777777" w:rsidR="000A1E31" w:rsidRDefault="000A1E31" w:rsidP="000A1E31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Specialist Mediators’ Workshop, Singapore International Mediation Centre, 2024 </w:t>
      </w:r>
    </w:p>
    <w:p w14:paraId="782F2A00" w14:textId="77777777" w:rsidR="000A1E31" w:rsidRDefault="000A1E31" w:rsidP="000A1E31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Mediator Skills Training Programme, Centre for Effective Dispute Resolution, Abu Dhabi Global Market, 2025</w:t>
      </w:r>
    </w:p>
    <w:p w14:paraId="621B35CC" w14:textId="02BDE465" w:rsidR="0006282D" w:rsidRDefault="0006282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Adjudicator Certification Workshop, </w:t>
      </w:r>
      <w:r w:rsidRPr="002D2C18">
        <w:rPr>
          <w:rFonts w:ascii="Arial" w:hAnsi="Arial" w:cs="Arial"/>
          <w:sz w:val="20"/>
          <w:szCs w:val="20"/>
        </w:rPr>
        <w:t>Chartered Institute of Arbitrators</w:t>
      </w:r>
      <w:r w:rsidR="00A25038">
        <w:rPr>
          <w:rFonts w:ascii="Arial" w:hAnsi="Arial" w:cs="Arial"/>
          <w:sz w:val="20"/>
          <w:szCs w:val="20"/>
        </w:rPr>
        <w:t xml:space="preserve"> and</w:t>
      </w:r>
      <w:r>
        <w:rPr>
          <w:rFonts w:ascii="Arial" w:hAnsi="Arial" w:cs="Arial"/>
          <w:sz w:val="20"/>
          <w:szCs w:val="20"/>
        </w:rPr>
        <w:t xml:space="preserve"> </w:t>
      </w:r>
      <w:r w:rsidRPr="0006282D">
        <w:rPr>
          <w:rFonts w:ascii="Arial" w:hAnsi="Arial" w:cs="Arial"/>
          <w:sz w:val="20"/>
          <w:szCs w:val="20"/>
          <w:lang w:val="fr-FR"/>
        </w:rPr>
        <w:t>Hong Kong International Arbitration Centre</w:t>
      </w:r>
      <w:r>
        <w:rPr>
          <w:rFonts w:ascii="Arial" w:hAnsi="Arial" w:cs="Arial"/>
          <w:sz w:val="20"/>
          <w:szCs w:val="20"/>
          <w:lang w:val="fr-FR"/>
        </w:rPr>
        <w:t xml:space="preserve">, </w:t>
      </w:r>
      <w:r w:rsidR="00A25038">
        <w:rPr>
          <w:rFonts w:ascii="Arial" w:hAnsi="Arial" w:cs="Arial"/>
          <w:sz w:val="20"/>
          <w:szCs w:val="20"/>
          <w:lang w:val="fr-FR"/>
        </w:rPr>
        <w:t xml:space="preserve">Hong Kong, </w:t>
      </w:r>
      <w:r>
        <w:rPr>
          <w:rFonts w:ascii="Arial" w:hAnsi="Arial" w:cs="Arial"/>
          <w:sz w:val="20"/>
          <w:szCs w:val="20"/>
          <w:lang w:val="fr-FR"/>
        </w:rPr>
        <w:t>2025</w:t>
      </w:r>
    </w:p>
    <w:p w14:paraId="5D4B4809" w14:textId="77777777" w:rsidR="002D2C18" w:rsidRDefault="002D2C18" w:rsidP="007B125E">
      <w:pPr>
        <w:pStyle w:val="ListParagraph"/>
        <w:spacing w:before="120" w:after="120" w:line="40" w:lineRule="atLeast"/>
        <w:ind w:left="426"/>
        <w:jc w:val="both"/>
        <w:rPr>
          <w:rFonts w:ascii="Arial" w:hAnsi="Arial" w:cs="Arial"/>
          <w:sz w:val="20"/>
          <w:szCs w:val="20"/>
        </w:rPr>
      </w:pPr>
    </w:p>
    <w:p w14:paraId="26D92D92" w14:textId="1F8A91B8" w:rsidR="000454AE" w:rsidRPr="00FE6824" w:rsidRDefault="000454AE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Admissions</w:t>
      </w:r>
    </w:p>
    <w:p w14:paraId="6F53BC60" w14:textId="160DB8C8" w:rsidR="001A219D" w:rsidRPr="001A219D" w:rsidRDefault="001A219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1A219D">
        <w:rPr>
          <w:rFonts w:ascii="Arial" w:hAnsi="Arial" w:cs="Arial"/>
          <w:sz w:val="20"/>
          <w:szCs w:val="20"/>
        </w:rPr>
        <w:t>Advocate and Solicitor, Supreme Court of Singapore, 1997</w:t>
      </w:r>
    </w:p>
    <w:p w14:paraId="6294E12E" w14:textId="5B10EF9B" w:rsidR="001A219D" w:rsidRDefault="001A219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1A219D">
        <w:rPr>
          <w:rFonts w:ascii="Arial" w:hAnsi="Arial" w:cs="Arial"/>
          <w:sz w:val="20"/>
          <w:szCs w:val="20"/>
        </w:rPr>
        <w:t xml:space="preserve">Solicitor, </w:t>
      </w:r>
      <w:r>
        <w:rPr>
          <w:rFonts w:ascii="Arial" w:hAnsi="Arial" w:cs="Arial"/>
          <w:sz w:val="20"/>
          <w:szCs w:val="20"/>
        </w:rPr>
        <w:t xml:space="preserve">Senior Courts </w:t>
      </w:r>
      <w:r w:rsidRPr="001A219D">
        <w:rPr>
          <w:rFonts w:ascii="Arial" w:hAnsi="Arial" w:cs="Arial"/>
          <w:sz w:val="20"/>
          <w:szCs w:val="20"/>
        </w:rPr>
        <w:t>of England and Wales, 2000</w:t>
      </w:r>
    </w:p>
    <w:p w14:paraId="6AB9B1AD" w14:textId="3FD2D1BC" w:rsidR="001A219D" w:rsidRPr="001A219D" w:rsidRDefault="001A219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1A219D">
        <w:rPr>
          <w:rFonts w:ascii="Arial" w:hAnsi="Arial" w:cs="Arial"/>
          <w:sz w:val="20"/>
          <w:szCs w:val="20"/>
          <w:lang w:val="fr-FR"/>
        </w:rPr>
        <w:t xml:space="preserve">Solicitor, High Court of </w:t>
      </w:r>
      <w:r w:rsidR="00863EE2">
        <w:rPr>
          <w:rFonts w:ascii="Arial" w:hAnsi="Arial" w:cs="Arial"/>
          <w:sz w:val="20"/>
          <w:szCs w:val="20"/>
          <w:lang w:val="fr-FR"/>
        </w:rPr>
        <w:t xml:space="preserve">the </w:t>
      </w:r>
      <w:r w:rsidRPr="001A219D">
        <w:rPr>
          <w:rFonts w:ascii="Arial" w:hAnsi="Arial" w:cs="Arial"/>
          <w:sz w:val="20"/>
          <w:szCs w:val="20"/>
          <w:lang w:val="fr-FR"/>
        </w:rPr>
        <w:t>Hong Kong SAR, 2003</w:t>
      </w:r>
    </w:p>
    <w:p w14:paraId="6953E30F" w14:textId="77777777" w:rsidR="008C4991" w:rsidRDefault="008C4991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9F7F539" w14:textId="1AE8A021" w:rsidR="001A219D" w:rsidRPr="00C01EB0" w:rsidRDefault="001A219D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PROFESSIONAL AFFILIATIONS</w:t>
      </w:r>
    </w:p>
    <w:p w14:paraId="28875656" w14:textId="77777777" w:rsidR="001A219D" w:rsidRPr="005B7986" w:rsidRDefault="001A219D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35F84359" w14:textId="2205126B" w:rsidR="0064002B" w:rsidRPr="00FE6824" w:rsidRDefault="000642AF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Membership</w:t>
      </w:r>
      <w:r w:rsidR="00BC1F69"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 xml:space="preserve"> and </w:t>
      </w:r>
      <w:r w:rsidR="005B7986">
        <w:rPr>
          <w:rFonts w:ascii="Arial" w:hAnsi="Arial" w:cs="Arial"/>
          <w:b/>
          <w:bCs/>
          <w:sz w:val="20"/>
          <w:szCs w:val="20"/>
        </w:rPr>
        <w:t>Accreditation</w:t>
      </w:r>
    </w:p>
    <w:p w14:paraId="103C8AD9" w14:textId="594D5B62" w:rsidR="0064002B" w:rsidRDefault="0064002B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Fellow, Singapore </w:t>
      </w:r>
      <w:r w:rsidRPr="002D2C18">
        <w:rPr>
          <w:rFonts w:ascii="Arial" w:hAnsi="Arial" w:cs="Arial"/>
          <w:sz w:val="20"/>
          <w:szCs w:val="20"/>
        </w:rPr>
        <w:t>Institute of Arbitrators</w:t>
      </w:r>
      <w:r>
        <w:rPr>
          <w:rFonts w:ascii="Arial" w:hAnsi="Arial" w:cs="Arial"/>
          <w:sz w:val="20"/>
          <w:szCs w:val="20"/>
        </w:rPr>
        <w:t>, 2006</w:t>
      </w:r>
    </w:p>
    <w:p w14:paraId="7DA74E51" w14:textId="0DA6F68E" w:rsidR="0064002B" w:rsidRDefault="0064002B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Fellow, Hong Kong </w:t>
      </w:r>
      <w:r w:rsidRPr="002D2C18">
        <w:rPr>
          <w:rFonts w:ascii="Arial" w:hAnsi="Arial" w:cs="Arial"/>
          <w:sz w:val="20"/>
          <w:szCs w:val="20"/>
        </w:rPr>
        <w:t>Institute of Arbitrators</w:t>
      </w:r>
      <w:r>
        <w:rPr>
          <w:rFonts w:ascii="Arial" w:hAnsi="Arial" w:cs="Arial"/>
          <w:sz w:val="20"/>
          <w:szCs w:val="20"/>
        </w:rPr>
        <w:t>, 2006</w:t>
      </w:r>
    </w:p>
    <w:p w14:paraId="2860AB9E" w14:textId="77777777" w:rsidR="00881C90" w:rsidRDefault="0064002B" w:rsidP="0011799D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881C90">
        <w:rPr>
          <w:rFonts w:ascii="Arial" w:hAnsi="Arial" w:cs="Arial"/>
          <w:sz w:val="20"/>
          <w:szCs w:val="20"/>
        </w:rPr>
        <w:t>Fellow, Chartered Institute of Arbitrators, 2007</w:t>
      </w:r>
    </w:p>
    <w:p w14:paraId="0BD5998C" w14:textId="48D18178" w:rsidR="0064002B" w:rsidRPr="00881C90" w:rsidRDefault="0064002B" w:rsidP="0011799D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881C90">
        <w:rPr>
          <w:rFonts w:ascii="Arial" w:hAnsi="Arial" w:cs="Arial"/>
          <w:sz w:val="20"/>
          <w:szCs w:val="20"/>
        </w:rPr>
        <w:t xml:space="preserve">Fellow, Institute of Arbitrators and Mediators Australia, </w:t>
      </w:r>
      <w:r w:rsidRPr="00881C90">
        <w:rPr>
          <w:rFonts w:ascii="Arial" w:hAnsi="Arial" w:cs="Arial"/>
          <w:sz w:val="20"/>
          <w:szCs w:val="20"/>
          <w:lang w:val="en-GB"/>
        </w:rPr>
        <w:t>2014</w:t>
      </w:r>
    </w:p>
    <w:p w14:paraId="1C705672" w14:textId="3D6D87EC" w:rsidR="0064002B" w:rsidRPr="00335458" w:rsidRDefault="0064002B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335458">
        <w:rPr>
          <w:rFonts w:ascii="Arial" w:hAnsi="Arial" w:cs="Arial"/>
          <w:sz w:val="20"/>
          <w:szCs w:val="20"/>
        </w:rPr>
        <w:t xml:space="preserve">Fellow, </w:t>
      </w:r>
      <w:r w:rsidRPr="00335458">
        <w:rPr>
          <w:rFonts w:ascii="Arial" w:hAnsi="Arial" w:cs="Arial"/>
          <w:sz w:val="20"/>
          <w:szCs w:val="20"/>
          <w:lang w:val="en-GB"/>
        </w:rPr>
        <w:t>The Arbitrators</w:t>
      </w:r>
      <w:r w:rsidR="00335458" w:rsidRPr="00335458">
        <w:rPr>
          <w:rFonts w:ascii="Segoe UI" w:eastAsia="Times New Roman" w:hAnsi="Segoe UI" w:cs="Segoe UI"/>
          <w:sz w:val="21"/>
          <w:szCs w:val="21"/>
        </w:rPr>
        <w:t xml:space="preserve">’ </w:t>
      </w:r>
      <w:r w:rsidRPr="00335458">
        <w:rPr>
          <w:rFonts w:ascii="Arial" w:hAnsi="Arial" w:cs="Arial"/>
          <w:sz w:val="20"/>
          <w:szCs w:val="20"/>
          <w:lang w:val="en-GB"/>
        </w:rPr>
        <w:t>and Mediators</w:t>
      </w:r>
      <w:r w:rsidR="00335458" w:rsidRPr="00335458">
        <w:rPr>
          <w:rFonts w:ascii="Segoe UI" w:eastAsia="Times New Roman" w:hAnsi="Segoe UI" w:cs="Segoe UI"/>
          <w:sz w:val="21"/>
          <w:szCs w:val="21"/>
        </w:rPr>
        <w:t>’</w:t>
      </w:r>
      <w:r w:rsidRPr="00335458">
        <w:rPr>
          <w:rFonts w:ascii="Arial" w:hAnsi="Arial" w:cs="Arial"/>
          <w:sz w:val="20"/>
          <w:szCs w:val="20"/>
          <w:lang w:val="en-GB"/>
        </w:rPr>
        <w:t xml:space="preserve"> Institute of New Zealand, 2014</w:t>
      </w:r>
    </w:p>
    <w:p w14:paraId="1CB10AF0" w14:textId="0645F4FB" w:rsidR="0064002B" w:rsidRDefault="0064002B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Chartered Arbitrator, </w:t>
      </w:r>
      <w:r w:rsidRPr="002D2C18">
        <w:rPr>
          <w:rFonts w:ascii="Arial" w:hAnsi="Arial" w:cs="Arial"/>
          <w:sz w:val="20"/>
          <w:szCs w:val="20"/>
        </w:rPr>
        <w:t>Chartered Institute of Arbitrators</w:t>
      </w:r>
      <w:r>
        <w:rPr>
          <w:rFonts w:ascii="Arial" w:hAnsi="Arial" w:cs="Arial"/>
          <w:sz w:val="20"/>
          <w:szCs w:val="20"/>
        </w:rPr>
        <w:t>, 2015</w:t>
      </w:r>
    </w:p>
    <w:p w14:paraId="4EFD6384" w14:textId="77777777" w:rsidR="0064002B" w:rsidRDefault="0064002B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Specialist Mediator, Singapore International Mediation Centre, 2024</w:t>
      </w:r>
    </w:p>
    <w:p w14:paraId="03EF6357" w14:textId="77777777" w:rsidR="0006282D" w:rsidRDefault="0064002B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CEDR Accredited Mediator, 2025</w:t>
      </w:r>
    </w:p>
    <w:p w14:paraId="660A3FB6" w14:textId="6BA6E965" w:rsidR="0006282D" w:rsidRPr="0006282D" w:rsidRDefault="0006282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06282D">
        <w:rPr>
          <w:rFonts w:ascii="Arial" w:hAnsi="Arial" w:cs="Arial"/>
          <w:sz w:val="20"/>
          <w:szCs w:val="20"/>
        </w:rPr>
        <w:t xml:space="preserve">Senior Adjudicator, </w:t>
      </w:r>
      <w:r w:rsidRPr="0006282D">
        <w:rPr>
          <w:rFonts w:ascii="Arial" w:hAnsi="Arial" w:cs="Arial"/>
          <w:sz w:val="20"/>
          <w:szCs w:val="20"/>
          <w:lang w:val="fr-FR"/>
        </w:rPr>
        <w:t>Hong Kong International Arbitration Centre</w:t>
      </w:r>
      <w:r w:rsidR="00A90AD1">
        <w:rPr>
          <w:rFonts w:ascii="Arial" w:hAnsi="Arial" w:cs="Arial"/>
          <w:sz w:val="20"/>
          <w:szCs w:val="20"/>
          <w:lang w:val="fr-FR"/>
        </w:rPr>
        <w:t>, 2026</w:t>
      </w:r>
    </w:p>
    <w:p w14:paraId="1285E6E9" w14:textId="62631A62" w:rsidR="0064002B" w:rsidRPr="0006282D" w:rsidRDefault="0064002B" w:rsidP="007B125E">
      <w:pPr>
        <w:pStyle w:val="ListParagraph"/>
        <w:spacing w:before="120" w:after="120" w:line="40" w:lineRule="atLeast"/>
        <w:ind w:left="426"/>
        <w:jc w:val="both"/>
        <w:rPr>
          <w:rFonts w:ascii="Arial" w:hAnsi="Arial" w:cs="Arial"/>
          <w:sz w:val="20"/>
          <w:szCs w:val="20"/>
          <w:lang w:val="en-GB"/>
        </w:rPr>
      </w:pPr>
    </w:p>
    <w:p w14:paraId="098A7CDB" w14:textId="43641557" w:rsidR="0064002B" w:rsidRDefault="0064002B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Panel</w:t>
      </w:r>
      <w:r w:rsidR="008206ED">
        <w:rPr>
          <w:rFonts w:ascii="Arial" w:hAnsi="Arial" w:cs="Arial"/>
          <w:b/>
          <w:bCs/>
          <w:sz w:val="20"/>
          <w:szCs w:val="20"/>
        </w:rPr>
        <w:t xml:space="preserve"> Appointments</w:t>
      </w:r>
    </w:p>
    <w:p w14:paraId="22B7E749" w14:textId="77777777" w:rsidR="007E4031" w:rsidRPr="00FE6824" w:rsidRDefault="007E4031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EF5D077" w14:textId="47E8555E" w:rsidR="00A25038" w:rsidRPr="00A25038" w:rsidRDefault="000501C8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is </w:t>
      </w:r>
      <w:r w:rsidR="0064002B" w:rsidRPr="00A25038">
        <w:rPr>
          <w:rFonts w:ascii="Arial" w:hAnsi="Arial" w:cs="Arial"/>
          <w:sz w:val="20"/>
          <w:szCs w:val="20"/>
        </w:rPr>
        <w:t xml:space="preserve">empanelled as </w:t>
      </w:r>
      <w:r w:rsidR="00093FAC" w:rsidRPr="00A25038">
        <w:rPr>
          <w:rFonts w:ascii="Arial" w:hAnsi="Arial" w:cs="Arial"/>
          <w:sz w:val="20"/>
          <w:szCs w:val="20"/>
        </w:rPr>
        <w:t>arbitrator, adjudicator</w:t>
      </w:r>
      <w:r w:rsidR="00224239">
        <w:rPr>
          <w:rFonts w:ascii="Arial" w:hAnsi="Arial" w:cs="Arial"/>
          <w:sz w:val="20"/>
          <w:szCs w:val="20"/>
        </w:rPr>
        <w:t>,</w:t>
      </w:r>
      <w:r w:rsidR="00093FAC" w:rsidRPr="00A25038">
        <w:rPr>
          <w:rFonts w:ascii="Arial" w:hAnsi="Arial" w:cs="Arial"/>
          <w:sz w:val="20"/>
          <w:szCs w:val="20"/>
        </w:rPr>
        <w:t xml:space="preserve"> and mediator with various </w:t>
      </w:r>
      <w:r w:rsidR="0064002B" w:rsidRPr="00A25038">
        <w:rPr>
          <w:rFonts w:ascii="Arial" w:hAnsi="Arial" w:cs="Arial"/>
          <w:sz w:val="20"/>
          <w:szCs w:val="20"/>
        </w:rPr>
        <w:t>institutions</w:t>
      </w:r>
      <w:r w:rsidR="00093FAC" w:rsidRPr="00A25038">
        <w:rPr>
          <w:rFonts w:ascii="Arial" w:hAnsi="Arial" w:cs="Arial"/>
          <w:sz w:val="20"/>
          <w:szCs w:val="20"/>
        </w:rPr>
        <w:t>, including</w:t>
      </w:r>
      <w:r w:rsidR="001A219D" w:rsidRPr="00A25038">
        <w:rPr>
          <w:rFonts w:ascii="Arial" w:hAnsi="Arial" w:cs="Arial"/>
          <w:sz w:val="20"/>
          <w:szCs w:val="20"/>
        </w:rPr>
        <w:t>:</w:t>
      </w:r>
    </w:p>
    <w:p w14:paraId="770C1487" w14:textId="77777777" w:rsidR="0037456D" w:rsidRPr="00A25038" w:rsidRDefault="003745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</w:rPr>
        <w:t xml:space="preserve">Asian International Arbitration </w:t>
      </w:r>
      <w:r w:rsidRPr="00A25038">
        <w:rPr>
          <w:rFonts w:ascii="Arial" w:hAnsi="Arial" w:cs="Arial"/>
          <w:sz w:val="20"/>
          <w:szCs w:val="20"/>
          <w:lang w:val="fr-FR"/>
        </w:rPr>
        <w:t>Centre</w:t>
      </w:r>
    </w:p>
    <w:p w14:paraId="11B2272C" w14:textId="266BA48C" w:rsidR="00A853B2" w:rsidRPr="00A853B2" w:rsidRDefault="00A853B2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Dubai International </w:t>
      </w:r>
      <w:r w:rsidRPr="00A25038">
        <w:rPr>
          <w:rFonts w:ascii="Arial" w:hAnsi="Arial" w:cs="Arial"/>
          <w:sz w:val="20"/>
          <w:szCs w:val="20"/>
          <w:lang w:val="fr-FR"/>
        </w:rPr>
        <w:t>Arbitration Centre</w:t>
      </w:r>
    </w:p>
    <w:p w14:paraId="6FD7D7E1" w14:textId="77777777" w:rsidR="0037456D" w:rsidRPr="00A25038" w:rsidRDefault="003745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  <w:lang w:val="fr-FR"/>
        </w:rPr>
        <w:t>Hong Kong International Arbitration Centre</w:t>
      </w:r>
    </w:p>
    <w:p w14:paraId="7C036471" w14:textId="77777777" w:rsidR="0037456D" w:rsidRPr="00A25038" w:rsidRDefault="003745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  <w:lang w:val="fr-FR"/>
        </w:rPr>
        <w:t>International Chamber of Commerce</w:t>
      </w:r>
    </w:p>
    <w:p w14:paraId="5E926CF4" w14:textId="77777777" w:rsidR="0037456D" w:rsidRPr="00A25038" w:rsidRDefault="003745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  <w:lang w:val="fr-FR"/>
        </w:rPr>
        <w:t>Japan Commercial Arbitration Association</w:t>
      </w:r>
    </w:p>
    <w:p w14:paraId="27EE7608" w14:textId="77777777" w:rsidR="0037456D" w:rsidRPr="00A25038" w:rsidRDefault="003745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  <w:lang w:val="fr-FR"/>
        </w:rPr>
        <w:t>London Court of International Arbitration</w:t>
      </w:r>
    </w:p>
    <w:p w14:paraId="5232E3C5" w14:textId="40B6D25B" w:rsidR="00A25038" w:rsidRPr="00A25038" w:rsidRDefault="001A219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  <w:lang w:val="fr-FR"/>
        </w:rPr>
        <w:t>Singapore International Arbitration Centre</w:t>
      </w:r>
    </w:p>
    <w:p w14:paraId="7F89A297" w14:textId="77777777" w:rsidR="00A25038" w:rsidRPr="00A25038" w:rsidRDefault="007501AC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  <w:lang w:val="en-GB"/>
        </w:rPr>
        <w:t>Singapore International Mediation Centre</w:t>
      </w:r>
    </w:p>
    <w:p w14:paraId="4BA63404" w14:textId="77777777" w:rsidR="001A219D" w:rsidRDefault="001A219D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61F9D2EF" w14:textId="2DA791B0" w:rsidR="0064002B" w:rsidRPr="00FE6824" w:rsidRDefault="00A72CC1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Professional and Civic </w:t>
      </w:r>
      <w:r w:rsidR="006070B6">
        <w:rPr>
          <w:rFonts w:ascii="Arial" w:hAnsi="Arial" w:cs="Arial"/>
          <w:b/>
          <w:bCs/>
          <w:sz w:val="20"/>
          <w:szCs w:val="20"/>
        </w:rPr>
        <w:t>Engagement</w:t>
      </w:r>
    </w:p>
    <w:p w14:paraId="4F16C5D7" w14:textId="26CAEFAE" w:rsidR="00A25038" w:rsidRPr="00500890" w:rsidRDefault="00A2503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500890">
        <w:rPr>
          <w:rFonts w:ascii="Arial" w:hAnsi="Arial" w:cs="Arial"/>
          <w:sz w:val="20"/>
          <w:szCs w:val="20"/>
        </w:rPr>
        <w:t>Course Director</w:t>
      </w:r>
      <w:r w:rsidR="00A72CC1" w:rsidRPr="00500890">
        <w:rPr>
          <w:rFonts w:ascii="Arial" w:hAnsi="Arial" w:cs="Arial"/>
          <w:sz w:val="20"/>
          <w:szCs w:val="20"/>
        </w:rPr>
        <w:t xml:space="preserve">, </w:t>
      </w:r>
      <w:r w:rsidRPr="00500890">
        <w:rPr>
          <w:rFonts w:ascii="Arial" w:hAnsi="Arial" w:cs="Arial"/>
          <w:sz w:val="20"/>
          <w:szCs w:val="20"/>
        </w:rPr>
        <w:t xml:space="preserve">Chartered Institute of Arbitrators’ Applied Arbitration for Fellows Programme </w:t>
      </w:r>
      <w:r w:rsidR="009F70B2" w:rsidRPr="00500890">
        <w:rPr>
          <w:rFonts w:ascii="Arial" w:hAnsi="Arial" w:cs="Arial"/>
          <w:sz w:val="20"/>
          <w:szCs w:val="20"/>
        </w:rPr>
        <w:t>(</w:t>
      </w:r>
      <w:r w:rsidRPr="00500890">
        <w:rPr>
          <w:rFonts w:ascii="Arial" w:hAnsi="Arial" w:cs="Arial"/>
          <w:sz w:val="20"/>
          <w:szCs w:val="20"/>
        </w:rPr>
        <w:t>Singapore</w:t>
      </w:r>
      <w:r w:rsidR="009F70B2" w:rsidRPr="00500890">
        <w:rPr>
          <w:rFonts w:ascii="Arial" w:hAnsi="Arial" w:cs="Arial"/>
          <w:sz w:val="20"/>
          <w:szCs w:val="20"/>
        </w:rPr>
        <w:t xml:space="preserve">), and member of the </w:t>
      </w:r>
      <w:r w:rsidRPr="00500890">
        <w:rPr>
          <w:rFonts w:ascii="Arial" w:hAnsi="Arial" w:cs="Arial"/>
          <w:sz w:val="20"/>
          <w:szCs w:val="20"/>
        </w:rPr>
        <w:t xml:space="preserve">Working Group </w:t>
      </w:r>
      <w:r w:rsidR="009F70B2" w:rsidRPr="00500890">
        <w:rPr>
          <w:rFonts w:ascii="Arial" w:hAnsi="Arial" w:cs="Arial"/>
          <w:sz w:val="20"/>
          <w:szCs w:val="20"/>
        </w:rPr>
        <w:t xml:space="preserve">responsible for </w:t>
      </w:r>
      <w:r w:rsidR="00500890" w:rsidRPr="00500890">
        <w:rPr>
          <w:rFonts w:ascii="Arial" w:hAnsi="Arial" w:cs="Arial"/>
          <w:sz w:val="20"/>
          <w:szCs w:val="20"/>
        </w:rPr>
        <w:t xml:space="preserve">the </w:t>
      </w:r>
      <w:r w:rsidR="009F70B2" w:rsidRPr="00500890">
        <w:rPr>
          <w:rFonts w:ascii="Arial" w:hAnsi="Arial" w:cs="Arial"/>
          <w:sz w:val="20"/>
          <w:szCs w:val="20"/>
        </w:rPr>
        <w:t xml:space="preserve">ongoing development and international </w:t>
      </w:r>
      <w:r w:rsidRPr="00500890">
        <w:rPr>
          <w:rFonts w:ascii="Arial" w:hAnsi="Arial" w:cs="Arial"/>
          <w:sz w:val="20"/>
          <w:szCs w:val="20"/>
        </w:rPr>
        <w:t>deliver</w:t>
      </w:r>
      <w:r w:rsidR="009F70B2" w:rsidRPr="00500890">
        <w:rPr>
          <w:rFonts w:ascii="Arial" w:hAnsi="Arial" w:cs="Arial"/>
          <w:sz w:val="20"/>
          <w:szCs w:val="20"/>
        </w:rPr>
        <w:t>y</w:t>
      </w:r>
      <w:r w:rsidRPr="00500890">
        <w:rPr>
          <w:rFonts w:ascii="Arial" w:hAnsi="Arial" w:cs="Arial"/>
          <w:sz w:val="20"/>
          <w:szCs w:val="20"/>
        </w:rPr>
        <w:t xml:space="preserve">, 2023 </w:t>
      </w:r>
      <w:r w:rsidR="00500890" w:rsidRPr="00500890">
        <w:rPr>
          <w:rFonts w:ascii="Arial" w:hAnsi="Arial" w:cs="Arial"/>
          <w:sz w:val="20"/>
          <w:szCs w:val="20"/>
        </w:rPr>
        <w:t xml:space="preserve">– </w:t>
      </w:r>
      <w:r w:rsidR="009A34D6" w:rsidRPr="00500890">
        <w:rPr>
          <w:rFonts w:ascii="Arial" w:hAnsi="Arial" w:cs="Arial"/>
          <w:sz w:val="20"/>
          <w:szCs w:val="20"/>
        </w:rPr>
        <w:t>present</w:t>
      </w:r>
    </w:p>
    <w:p w14:paraId="28657AB2" w14:textId="6E051C54" w:rsidR="00A25038" w:rsidRDefault="00A2503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A25038">
        <w:rPr>
          <w:rFonts w:ascii="Arial" w:hAnsi="Arial" w:cs="Arial"/>
          <w:sz w:val="20"/>
          <w:szCs w:val="20"/>
        </w:rPr>
        <w:t>Member</w:t>
      </w:r>
      <w:r>
        <w:rPr>
          <w:rFonts w:ascii="Arial" w:hAnsi="Arial" w:cs="Arial"/>
          <w:sz w:val="20"/>
          <w:szCs w:val="20"/>
        </w:rPr>
        <w:t xml:space="preserve">, </w:t>
      </w:r>
      <w:r w:rsidRPr="00A25038">
        <w:rPr>
          <w:rFonts w:ascii="Arial" w:hAnsi="Arial" w:cs="Arial"/>
          <w:sz w:val="20"/>
          <w:szCs w:val="20"/>
        </w:rPr>
        <w:t xml:space="preserve">Singapore Academy of Law’s Law Reform Committee </w:t>
      </w:r>
      <w:r w:rsidR="00310360">
        <w:rPr>
          <w:rFonts w:ascii="Arial" w:hAnsi="Arial" w:cs="Arial"/>
          <w:sz w:val="20"/>
          <w:szCs w:val="20"/>
        </w:rPr>
        <w:t>(</w:t>
      </w:r>
      <w:r w:rsidRPr="00A25038">
        <w:rPr>
          <w:rFonts w:ascii="Arial" w:hAnsi="Arial" w:cs="Arial"/>
          <w:sz w:val="20"/>
          <w:szCs w:val="20"/>
        </w:rPr>
        <w:t>Building and Construction Law</w:t>
      </w:r>
      <w:r w:rsidR="00310360">
        <w:rPr>
          <w:rFonts w:ascii="Arial" w:hAnsi="Arial" w:cs="Arial"/>
          <w:sz w:val="20"/>
          <w:szCs w:val="20"/>
        </w:rPr>
        <w:t>)</w:t>
      </w:r>
    </w:p>
    <w:p w14:paraId="1710B2F8" w14:textId="6E5E5198" w:rsidR="009F24F8" w:rsidRPr="00A25038" w:rsidRDefault="009F24F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Member, </w:t>
      </w:r>
      <w:r w:rsidRPr="00A25038">
        <w:rPr>
          <w:rFonts w:ascii="Arial" w:hAnsi="Arial" w:cs="Arial"/>
          <w:sz w:val="20"/>
          <w:szCs w:val="20"/>
          <w:lang w:val="en-US"/>
        </w:rPr>
        <w:t>Finance and Grants Committee, Caritas Singapore</w:t>
      </w:r>
    </w:p>
    <w:p w14:paraId="134496D4" w14:textId="0C70E639" w:rsidR="00A25038" w:rsidRPr="00A25038" w:rsidRDefault="00A2503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Member, </w:t>
      </w:r>
      <w:r w:rsidR="007501AC" w:rsidRPr="00A25038">
        <w:rPr>
          <w:rFonts w:ascii="Arial" w:hAnsi="Arial" w:cs="Arial"/>
          <w:sz w:val="20"/>
          <w:szCs w:val="20"/>
          <w:lang w:val="en-US"/>
        </w:rPr>
        <w:t>International Council for Commercial Arbitration</w:t>
      </w:r>
    </w:p>
    <w:p w14:paraId="7932DD4A" w14:textId="18C35B0C" w:rsidR="00A25038" w:rsidRPr="00A25038" w:rsidRDefault="00A2503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Member, </w:t>
      </w:r>
      <w:r w:rsidR="00380BA7" w:rsidRPr="00A25038">
        <w:rPr>
          <w:rFonts w:ascii="Arial" w:hAnsi="Arial" w:cs="Arial"/>
          <w:sz w:val="20"/>
          <w:szCs w:val="20"/>
          <w:lang w:val="en-US"/>
        </w:rPr>
        <w:t>Society of Construction Law</w:t>
      </w:r>
      <w:r w:rsidR="0030177B">
        <w:rPr>
          <w:rFonts w:ascii="Arial" w:hAnsi="Arial" w:cs="Arial"/>
          <w:sz w:val="20"/>
          <w:szCs w:val="20"/>
          <w:lang w:val="en-US"/>
        </w:rPr>
        <w:t xml:space="preserve"> (</w:t>
      </w:r>
      <w:r w:rsidR="00380BA7" w:rsidRPr="00A25038">
        <w:rPr>
          <w:rFonts w:ascii="Arial" w:hAnsi="Arial" w:cs="Arial"/>
          <w:sz w:val="20"/>
          <w:szCs w:val="20"/>
          <w:lang w:val="en-US"/>
        </w:rPr>
        <w:t>Singapore</w:t>
      </w:r>
      <w:r w:rsidR="0030177B">
        <w:rPr>
          <w:rFonts w:ascii="Arial" w:hAnsi="Arial" w:cs="Arial"/>
          <w:sz w:val="20"/>
          <w:szCs w:val="20"/>
          <w:lang w:val="en-US"/>
        </w:rPr>
        <w:t>)</w:t>
      </w:r>
    </w:p>
    <w:p w14:paraId="77C79C8E" w14:textId="04C8A585" w:rsidR="00A25038" w:rsidRPr="00A25038" w:rsidRDefault="00A2503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Member, </w:t>
      </w:r>
      <w:r w:rsidR="00380BA7" w:rsidRPr="00A25038">
        <w:rPr>
          <w:rFonts w:ascii="Arial" w:hAnsi="Arial" w:cs="Arial"/>
          <w:sz w:val="20"/>
          <w:szCs w:val="20"/>
          <w:lang w:val="en-US"/>
        </w:rPr>
        <w:t>Maritime Law Association of Singapore</w:t>
      </w:r>
    </w:p>
    <w:p w14:paraId="1EFBFBEF" w14:textId="2C8EEC3F" w:rsidR="00A25038" w:rsidRPr="00A25038" w:rsidRDefault="00A2503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Member, </w:t>
      </w:r>
      <w:r w:rsidR="0058756C" w:rsidRPr="00A25038">
        <w:rPr>
          <w:rFonts w:ascii="Arial" w:hAnsi="Arial" w:cs="Arial"/>
          <w:sz w:val="20"/>
          <w:szCs w:val="20"/>
          <w:lang w:val="en-US"/>
        </w:rPr>
        <w:t>Singapore Academy of Law</w:t>
      </w:r>
    </w:p>
    <w:p w14:paraId="6AFA91DB" w14:textId="747E07B5" w:rsidR="0058756C" w:rsidRPr="009F24F8" w:rsidRDefault="00A2503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Member, </w:t>
      </w:r>
      <w:r w:rsidR="0058756C" w:rsidRPr="00A25038">
        <w:rPr>
          <w:rFonts w:ascii="Arial" w:hAnsi="Arial" w:cs="Arial"/>
          <w:sz w:val="20"/>
          <w:szCs w:val="20"/>
          <w:lang w:val="en-US"/>
        </w:rPr>
        <w:t>Law Societies of Singapore, Hong Kong SAR</w:t>
      </w:r>
      <w:r w:rsidR="0030177B">
        <w:rPr>
          <w:rFonts w:ascii="Arial" w:hAnsi="Arial" w:cs="Arial"/>
          <w:sz w:val="20"/>
          <w:szCs w:val="20"/>
          <w:lang w:val="en-US"/>
        </w:rPr>
        <w:t>,</w:t>
      </w:r>
      <w:r w:rsidR="0058756C" w:rsidRPr="00A25038">
        <w:rPr>
          <w:rFonts w:ascii="Arial" w:hAnsi="Arial" w:cs="Arial"/>
          <w:sz w:val="20"/>
          <w:szCs w:val="20"/>
          <w:lang w:val="en-US"/>
        </w:rPr>
        <w:t xml:space="preserve"> and England and Wales</w:t>
      </w:r>
    </w:p>
    <w:p w14:paraId="767B71CD" w14:textId="77777777" w:rsidR="0006282D" w:rsidRDefault="0006282D" w:rsidP="007B125E">
      <w:pPr>
        <w:pStyle w:val="ListParagraph"/>
        <w:spacing w:before="120" w:after="120" w:line="40" w:lineRule="atLeast"/>
        <w:ind w:left="851"/>
        <w:jc w:val="both"/>
        <w:rPr>
          <w:rFonts w:ascii="Arial" w:hAnsi="Arial" w:cs="Arial"/>
          <w:sz w:val="20"/>
          <w:szCs w:val="20"/>
          <w:lang w:val="en-GB"/>
        </w:rPr>
      </w:pPr>
    </w:p>
    <w:p w14:paraId="4F956835" w14:textId="77777777" w:rsidR="00603C6E" w:rsidRDefault="00603C6E" w:rsidP="00603C6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AWARDS AND RECOGNITION</w:t>
      </w:r>
    </w:p>
    <w:p w14:paraId="31CBA381" w14:textId="77777777" w:rsidR="00603C6E" w:rsidRDefault="00603C6E" w:rsidP="00603C6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  <w:lang w:val="en-GB"/>
        </w:rPr>
      </w:pPr>
    </w:p>
    <w:p w14:paraId="6C4C5511" w14:textId="77777777" w:rsidR="00603C6E" w:rsidRDefault="00603C6E" w:rsidP="00603C6E">
      <w:pPr>
        <w:keepNext/>
        <w:tabs>
          <w:tab w:val="left" w:pos="-720"/>
        </w:tabs>
        <w:suppressAutoHyphens/>
        <w:spacing w:before="120" w:after="120" w:line="40" w:lineRule="atLeast"/>
        <w:ind w:right="57"/>
        <w:contextualSpacing/>
        <w:jc w:val="both"/>
        <w:rPr>
          <w:rFonts w:ascii="Arial" w:hAnsi="Arial" w:cs="Arial"/>
          <w:sz w:val="20"/>
          <w:szCs w:val="20"/>
        </w:rPr>
      </w:pPr>
      <w:r w:rsidRPr="00C01EB0">
        <w:rPr>
          <w:rFonts w:ascii="Arial" w:hAnsi="Arial" w:cs="Arial"/>
          <w:sz w:val="20"/>
          <w:szCs w:val="20"/>
        </w:rPr>
        <w:t xml:space="preserve">Over the years, </w:t>
      </w:r>
      <w:r>
        <w:rPr>
          <w:rFonts w:ascii="Arial" w:hAnsi="Arial" w:cs="Arial"/>
          <w:sz w:val="20"/>
          <w:szCs w:val="20"/>
        </w:rPr>
        <w:t xml:space="preserve">Paul has </w:t>
      </w:r>
      <w:r w:rsidRPr="00C01EB0">
        <w:rPr>
          <w:rFonts w:ascii="Arial" w:hAnsi="Arial" w:cs="Arial"/>
          <w:sz w:val="20"/>
          <w:szCs w:val="20"/>
        </w:rPr>
        <w:t xml:space="preserve">been </w:t>
      </w:r>
      <w:r w:rsidRPr="000B2124">
        <w:rPr>
          <w:rFonts w:ascii="Arial" w:hAnsi="Arial" w:cs="Arial"/>
          <w:sz w:val="20"/>
          <w:szCs w:val="20"/>
        </w:rPr>
        <w:t xml:space="preserve">recognised as a leading practitioner across the major legal directories. </w:t>
      </w:r>
      <w:r>
        <w:rPr>
          <w:rFonts w:ascii="Arial" w:hAnsi="Arial" w:cs="Arial"/>
          <w:sz w:val="20"/>
          <w:szCs w:val="20"/>
        </w:rPr>
        <w:t xml:space="preserve">He is </w:t>
      </w:r>
      <w:r w:rsidRPr="000B2124">
        <w:rPr>
          <w:rFonts w:ascii="Arial" w:hAnsi="Arial" w:cs="Arial"/>
          <w:sz w:val="20"/>
          <w:szCs w:val="20"/>
        </w:rPr>
        <w:t xml:space="preserve">ranked in </w:t>
      </w:r>
      <w:proofErr w:type="spellStart"/>
      <w:r w:rsidRPr="000B2124">
        <w:rPr>
          <w:rFonts w:ascii="Arial" w:hAnsi="Arial" w:cs="Arial"/>
          <w:sz w:val="20"/>
          <w:szCs w:val="20"/>
        </w:rPr>
        <w:t>Lexology</w:t>
      </w:r>
      <w:proofErr w:type="spellEnd"/>
      <w:r w:rsidRPr="000B2124">
        <w:rPr>
          <w:rFonts w:ascii="Arial" w:hAnsi="Arial" w:cs="Arial"/>
          <w:sz w:val="20"/>
          <w:szCs w:val="20"/>
        </w:rPr>
        <w:t xml:space="preserve"> Index (formerly Who’s Who Legal) as both a Global Thought Leader and Regional Leader for construction and international </w:t>
      </w:r>
      <w:proofErr w:type="gramStart"/>
      <w:r w:rsidRPr="000B2124">
        <w:rPr>
          <w:rFonts w:ascii="Arial" w:hAnsi="Arial" w:cs="Arial"/>
          <w:sz w:val="20"/>
          <w:szCs w:val="20"/>
        </w:rPr>
        <w:t>arbitration</w:t>
      </w:r>
      <w:r>
        <w:rPr>
          <w:rFonts w:ascii="Arial" w:hAnsi="Arial" w:cs="Arial"/>
          <w:sz w:val="20"/>
          <w:szCs w:val="20"/>
        </w:rPr>
        <w:t>, and</w:t>
      </w:r>
      <w:proofErr w:type="gramEnd"/>
      <w:r>
        <w:rPr>
          <w:rFonts w:ascii="Arial" w:hAnsi="Arial" w:cs="Arial"/>
          <w:sz w:val="20"/>
          <w:szCs w:val="20"/>
        </w:rPr>
        <w:t xml:space="preserve"> is </w:t>
      </w:r>
      <w:r w:rsidRPr="000B2124">
        <w:rPr>
          <w:rFonts w:ascii="Arial" w:hAnsi="Arial" w:cs="Arial"/>
          <w:sz w:val="20"/>
          <w:szCs w:val="20"/>
        </w:rPr>
        <w:t xml:space="preserve">also recognised </w:t>
      </w:r>
      <w:r>
        <w:rPr>
          <w:rFonts w:ascii="Arial" w:hAnsi="Arial" w:cs="Arial"/>
          <w:sz w:val="20"/>
          <w:szCs w:val="20"/>
        </w:rPr>
        <w:t xml:space="preserve">for his expertise </w:t>
      </w:r>
      <w:r w:rsidRPr="000B2124">
        <w:rPr>
          <w:rFonts w:ascii="Arial" w:hAnsi="Arial" w:cs="Arial"/>
          <w:sz w:val="20"/>
          <w:szCs w:val="20"/>
        </w:rPr>
        <w:t>in these areas by Benchmark Litigation Asia</w:t>
      </w:r>
      <w:r w:rsidRPr="000B2124">
        <w:rPr>
          <w:rFonts w:ascii="Arial" w:hAnsi="Arial" w:cs="Arial"/>
          <w:sz w:val="20"/>
          <w:szCs w:val="20"/>
        </w:rPr>
        <w:noBreakHyphen/>
        <w:t>Pacific, Chambers Asia</w:t>
      </w:r>
      <w:r w:rsidRPr="000B2124">
        <w:rPr>
          <w:rFonts w:ascii="Arial" w:hAnsi="Arial" w:cs="Arial"/>
          <w:sz w:val="20"/>
          <w:szCs w:val="20"/>
        </w:rPr>
        <w:noBreakHyphen/>
        <w:t>Pacific, Doyle’s Guide, and Legal 500 Asia</w:t>
      </w:r>
      <w:r w:rsidRPr="000B2124">
        <w:rPr>
          <w:rFonts w:ascii="Arial" w:hAnsi="Arial" w:cs="Arial"/>
          <w:sz w:val="20"/>
          <w:szCs w:val="20"/>
        </w:rPr>
        <w:noBreakHyphen/>
        <w:t>Pacific.</w:t>
      </w:r>
    </w:p>
    <w:p w14:paraId="476858C6" w14:textId="77777777" w:rsidR="00603C6E" w:rsidRDefault="00603C6E" w:rsidP="00603C6E">
      <w:pPr>
        <w:keepNext/>
        <w:tabs>
          <w:tab w:val="left" w:pos="-720"/>
        </w:tabs>
        <w:suppressAutoHyphens/>
        <w:spacing w:before="120" w:after="120" w:line="40" w:lineRule="atLeast"/>
        <w:ind w:right="57"/>
        <w:contextualSpacing/>
        <w:jc w:val="both"/>
        <w:rPr>
          <w:rFonts w:ascii="Arial" w:hAnsi="Arial" w:cs="Arial"/>
          <w:sz w:val="20"/>
          <w:szCs w:val="20"/>
        </w:rPr>
      </w:pPr>
    </w:p>
    <w:p w14:paraId="0922777A" w14:textId="3654B7FF" w:rsidR="00603C6E" w:rsidRDefault="00603C6E" w:rsidP="00603C6E">
      <w:pPr>
        <w:keepNext/>
        <w:tabs>
          <w:tab w:val="left" w:pos="-720"/>
        </w:tabs>
        <w:suppressAutoHyphens/>
        <w:spacing w:before="120" w:after="120" w:line="40" w:lineRule="atLeast"/>
        <w:ind w:right="5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has </w:t>
      </w:r>
      <w:r w:rsidR="00AF0AA3">
        <w:rPr>
          <w:rFonts w:ascii="Arial" w:hAnsi="Arial" w:cs="Arial"/>
          <w:sz w:val="20"/>
          <w:szCs w:val="20"/>
        </w:rPr>
        <w:t xml:space="preserve">been </w:t>
      </w:r>
      <w:r w:rsidRPr="00C01EB0">
        <w:rPr>
          <w:rFonts w:ascii="Arial" w:hAnsi="Arial" w:cs="Arial"/>
          <w:sz w:val="20"/>
          <w:szCs w:val="20"/>
        </w:rPr>
        <w:t xml:space="preserve">described </w:t>
      </w:r>
      <w:r w:rsidRPr="000B2124">
        <w:rPr>
          <w:rFonts w:ascii="Arial" w:hAnsi="Arial" w:cs="Arial"/>
          <w:sz w:val="20"/>
          <w:szCs w:val="20"/>
        </w:rPr>
        <w:t xml:space="preserve">by clients and industry peers </w:t>
      </w:r>
      <w:r w:rsidRPr="00C01EB0">
        <w:rPr>
          <w:rFonts w:ascii="Arial" w:hAnsi="Arial" w:cs="Arial"/>
          <w:sz w:val="20"/>
          <w:szCs w:val="20"/>
        </w:rPr>
        <w:t>as follows:</w:t>
      </w:r>
    </w:p>
    <w:p w14:paraId="0A4E4B1B" w14:textId="77777777" w:rsidR="00603C6E" w:rsidRPr="009F6077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9F6077">
        <w:rPr>
          <w:rFonts w:ascii="Arial" w:hAnsi="Arial" w:cs="Arial"/>
          <w:i/>
          <w:iCs/>
          <w:sz w:val="20"/>
          <w:szCs w:val="20"/>
        </w:rPr>
        <w:t>‘He is a first-rate practitioner”</w:t>
      </w:r>
    </w:p>
    <w:p w14:paraId="78A3FEBB" w14:textId="77777777" w:rsidR="00603C6E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9F6077">
        <w:rPr>
          <w:rFonts w:ascii="Arial" w:hAnsi="Arial" w:cs="Arial"/>
          <w:i/>
          <w:iCs/>
          <w:sz w:val="20"/>
          <w:szCs w:val="20"/>
        </w:rPr>
        <w:lastRenderedPageBreak/>
        <w:t>“A forceful advocate”</w:t>
      </w:r>
    </w:p>
    <w:p w14:paraId="4670476A" w14:textId="77777777" w:rsidR="00603C6E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9F6077">
        <w:rPr>
          <w:rFonts w:ascii="Arial" w:hAnsi="Arial" w:cs="Arial"/>
          <w:i/>
          <w:iCs/>
          <w:sz w:val="20"/>
          <w:szCs w:val="20"/>
        </w:rPr>
        <w:t>“He has a great reputation in the market”</w:t>
      </w:r>
    </w:p>
    <w:p w14:paraId="5C709488" w14:textId="77777777" w:rsidR="00603C6E" w:rsidRPr="009F6077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9F6077">
        <w:rPr>
          <w:rFonts w:ascii="Arial" w:hAnsi="Arial" w:cs="Arial"/>
          <w:i/>
          <w:iCs/>
          <w:sz w:val="20"/>
          <w:szCs w:val="20"/>
        </w:rPr>
        <w:t>“Paul Teo comes highly recommended for his deep expertise in handling high-stakes transactions and disputes”</w:t>
      </w:r>
    </w:p>
    <w:p w14:paraId="65FF1C3E" w14:textId="77777777" w:rsidR="00603C6E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9F6077">
        <w:rPr>
          <w:rFonts w:ascii="Arial" w:hAnsi="Arial" w:cs="Arial"/>
          <w:i/>
          <w:iCs/>
          <w:sz w:val="20"/>
          <w:szCs w:val="20"/>
        </w:rPr>
        <w:t>‘Paul has deep experience in arbitration and is able to quickly develop a strong case based on the key issues”</w:t>
      </w:r>
    </w:p>
    <w:p w14:paraId="0CEF8C07" w14:textId="77777777" w:rsidR="00603C6E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093FAC">
        <w:rPr>
          <w:rFonts w:ascii="Arial" w:hAnsi="Arial" w:cs="Arial"/>
          <w:sz w:val="20"/>
          <w:szCs w:val="20"/>
        </w:rPr>
        <w:t>“</w:t>
      </w:r>
      <w:r w:rsidRPr="00093FAC">
        <w:rPr>
          <w:rFonts w:ascii="Arial" w:hAnsi="Arial" w:cs="Arial"/>
          <w:i/>
          <w:iCs/>
          <w:sz w:val="20"/>
          <w:szCs w:val="20"/>
        </w:rPr>
        <w:t>Rated for his construction and arbitration expertise</w:t>
      </w:r>
      <w:r w:rsidRPr="00093FAC">
        <w:rPr>
          <w:rFonts w:ascii="Arial" w:hAnsi="Arial" w:cs="Arial"/>
          <w:sz w:val="20"/>
          <w:szCs w:val="20"/>
        </w:rPr>
        <w:t xml:space="preserve">” </w:t>
      </w:r>
    </w:p>
    <w:p w14:paraId="1FE5B390" w14:textId="77777777" w:rsidR="00377035" w:rsidRDefault="00377035" w:rsidP="00377035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9F6077">
        <w:rPr>
          <w:rFonts w:ascii="Arial" w:hAnsi="Arial" w:cs="Arial"/>
          <w:i/>
          <w:iCs/>
          <w:sz w:val="20"/>
          <w:szCs w:val="20"/>
        </w:rPr>
        <w:t>“He is an excellent construction lawyer”</w:t>
      </w:r>
    </w:p>
    <w:p w14:paraId="5CDBAE4D" w14:textId="77777777" w:rsidR="00603C6E" w:rsidRPr="00232032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  <w:lang w:val="en-GB"/>
        </w:rPr>
        <w:t>“</w:t>
      </w:r>
      <w:r w:rsidRPr="00093FAC">
        <w:rPr>
          <w:rFonts w:ascii="Arial" w:hAnsi="Arial" w:cs="Arial"/>
          <w:i/>
          <w:iCs/>
          <w:sz w:val="20"/>
          <w:szCs w:val="20"/>
          <w:lang w:val="en-GB"/>
        </w:rPr>
        <w:t xml:space="preserve">A quality lawyer who is adept at understanding </w:t>
      </w:r>
      <w:r>
        <w:rPr>
          <w:rFonts w:ascii="Arial" w:hAnsi="Arial" w:cs="Arial"/>
          <w:i/>
          <w:iCs/>
          <w:sz w:val="20"/>
          <w:szCs w:val="20"/>
          <w:lang w:val="en-GB"/>
        </w:rPr>
        <w:t xml:space="preserve">his </w:t>
      </w:r>
      <w:proofErr w:type="spellStart"/>
      <w:r w:rsidRPr="00093FAC">
        <w:rPr>
          <w:rFonts w:ascii="Arial" w:hAnsi="Arial" w:cs="Arial"/>
          <w:i/>
          <w:iCs/>
          <w:sz w:val="20"/>
          <w:szCs w:val="20"/>
          <w:lang w:val="en-GB"/>
        </w:rPr>
        <w:t>clientʼs</w:t>
      </w:r>
      <w:proofErr w:type="spellEnd"/>
      <w:r w:rsidRPr="00093FAC">
        <w:rPr>
          <w:rFonts w:ascii="Arial" w:hAnsi="Arial" w:cs="Arial"/>
          <w:i/>
          <w:iCs/>
          <w:sz w:val="20"/>
          <w:szCs w:val="20"/>
          <w:lang w:val="en-GB"/>
        </w:rPr>
        <w:t xml:space="preserve"> requirements perfectly</w:t>
      </w:r>
      <w:r w:rsidRPr="00093FAC">
        <w:rPr>
          <w:rFonts w:ascii="Arial" w:hAnsi="Arial" w:cs="Arial"/>
          <w:sz w:val="20"/>
          <w:szCs w:val="20"/>
          <w:lang w:val="en-GB"/>
        </w:rPr>
        <w:t>”</w:t>
      </w:r>
    </w:p>
    <w:p w14:paraId="72BA9DEE" w14:textId="77777777" w:rsidR="00603C6E" w:rsidRPr="00093FAC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093FAC">
        <w:rPr>
          <w:rFonts w:ascii="Arial" w:hAnsi="Arial" w:cs="Arial"/>
          <w:sz w:val="20"/>
          <w:szCs w:val="20"/>
          <w:lang w:val="en-GB"/>
        </w:rPr>
        <w:t>“</w:t>
      </w:r>
      <w:r w:rsidRPr="00093FAC">
        <w:rPr>
          <w:rFonts w:ascii="Arial" w:hAnsi="Arial" w:cs="Arial"/>
          <w:i/>
          <w:iCs/>
          <w:sz w:val="20"/>
          <w:szCs w:val="20"/>
          <w:lang w:val="en-GB"/>
        </w:rPr>
        <w:t>Consistently provided clear, sound and timely advice and strategies</w:t>
      </w:r>
      <w:r w:rsidRPr="00093FAC">
        <w:rPr>
          <w:rFonts w:ascii="Arial" w:hAnsi="Arial" w:cs="Arial"/>
          <w:sz w:val="20"/>
          <w:szCs w:val="20"/>
          <w:lang w:val="en-GB"/>
        </w:rPr>
        <w:t>”</w:t>
      </w:r>
    </w:p>
    <w:p w14:paraId="7C49AB1E" w14:textId="77777777" w:rsidR="00603C6E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06282D">
        <w:rPr>
          <w:rFonts w:ascii="Arial" w:hAnsi="Arial" w:cs="Arial"/>
          <w:sz w:val="20"/>
          <w:szCs w:val="20"/>
          <w:lang w:val="en-GB"/>
        </w:rPr>
        <w:t>“</w:t>
      </w:r>
      <w:r w:rsidRPr="0006282D">
        <w:rPr>
          <w:rFonts w:ascii="Arial" w:hAnsi="Arial" w:cs="Arial"/>
          <w:i/>
          <w:iCs/>
          <w:sz w:val="20"/>
          <w:szCs w:val="20"/>
          <w:lang w:val="en-GB"/>
        </w:rPr>
        <w:t>Astute in negotiations</w:t>
      </w:r>
      <w:r w:rsidRPr="0006282D">
        <w:rPr>
          <w:rFonts w:ascii="Arial" w:hAnsi="Arial" w:cs="Arial"/>
          <w:sz w:val="20"/>
          <w:szCs w:val="20"/>
          <w:lang w:val="en-GB"/>
        </w:rPr>
        <w:t xml:space="preserve">” and </w:t>
      </w:r>
      <w:r w:rsidRPr="0006282D">
        <w:rPr>
          <w:rFonts w:ascii="Arial" w:hAnsi="Arial" w:cs="Arial"/>
          <w:sz w:val="20"/>
          <w:szCs w:val="20"/>
        </w:rPr>
        <w:t>“</w:t>
      </w:r>
      <w:r w:rsidRPr="00881C90">
        <w:rPr>
          <w:rFonts w:ascii="Arial" w:hAnsi="Arial" w:cs="Arial"/>
          <w:i/>
          <w:iCs/>
          <w:sz w:val="20"/>
          <w:szCs w:val="20"/>
        </w:rPr>
        <w:t>noted for his ability to strategize and work around negotiation obstacles</w:t>
      </w:r>
      <w:r w:rsidRPr="0006282D">
        <w:rPr>
          <w:rFonts w:ascii="Arial" w:hAnsi="Arial" w:cs="Arial"/>
          <w:sz w:val="20"/>
          <w:szCs w:val="20"/>
        </w:rPr>
        <w:t>”</w:t>
      </w:r>
    </w:p>
    <w:p w14:paraId="3136A140" w14:textId="77777777" w:rsidR="00603C6E" w:rsidRPr="009F6077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/>
          <w:iCs/>
          <w:sz w:val="20"/>
          <w:szCs w:val="20"/>
        </w:rPr>
      </w:pPr>
      <w:r w:rsidRPr="009F6077">
        <w:rPr>
          <w:rFonts w:ascii="Arial" w:hAnsi="Arial" w:cs="Arial"/>
          <w:i/>
          <w:iCs/>
          <w:sz w:val="20"/>
          <w:szCs w:val="20"/>
        </w:rPr>
        <w:t>“He has creative problem solving and decision-making skills”</w:t>
      </w:r>
    </w:p>
    <w:p w14:paraId="17D4D7C3" w14:textId="77777777" w:rsidR="00603C6E" w:rsidRPr="00887E0D" w:rsidRDefault="00603C6E" w:rsidP="00603C6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887E0D">
        <w:rPr>
          <w:rFonts w:ascii="Arial" w:hAnsi="Arial" w:cs="Arial"/>
          <w:sz w:val="20"/>
          <w:szCs w:val="20"/>
        </w:rPr>
        <w:t>“</w:t>
      </w:r>
      <w:r w:rsidRPr="00887E0D">
        <w:rPr>
          <w:rFonts w:ascii="Arial" w:hAnsi="Arial" w:cs="Arial"/>
          <w:i/>
          <w:iCs/>
          <w:sz w:val="20"/>
          <w:szCs w:val="20"/>
        </w:rPr>
        <w:t>He has a smooth and polished approach that is capable of calming the most troubled of waters</w:t>
      </w:r>
      <w:r w:rsidRPr="00887E0D">
        <w:rPr>
          <w:rFonts w:ascii="Arial" w:hAnsi="Arial" w:cs="Arial"/>
          <w:sz w:val="20"/>
          <w:szCs w:val="20"/>
        </w:rPr>
        <w:t>”</w:t>
      </w:r>
    </w:p>
    <w:p w14:paraId="405D1FB0" w14:textId="77777777" w:rsidR="00603C6E" w:rsidRDefault="00603C6E" w:rsidP="007B125E">
      <w:pPr>
        <w:spacing w:before="120" w:after="120" w:line="40" w:lineRule="atLeast"/>
        <w:contextualSpacing/>
        <w:rPr>
          <w:rFonts w:ascii="Arial" w:hAnsi="Arial" w:cs="Arial"/>
          <w:b/>
          <w:bCs/>
          <w:sz w:val="20"/>
          <w:szCs w:val="20"/>
        </w:rPr>
      </w:pPr>
    </w:p>
    <w:p w14:paraId="239119FB" w14:textId="328C173C" w:rsidR="00EA526D" w:rsidRDefault="00C367FD" w:rsidP="007B125E">
      <w:pPr>
        <w:spacing w:before="120" w:after="120" w:line="40" w:lineRule="atLeast"/>
        <w:contextualSpacing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KEY PROFESSIONAL EXPERIENCE</w:t>
      </w:r>
    </w:p>
    <w:p w14:paraId="4F44AA2E" w14:textId="6A805BB2" w:rsidR="00631515" w:rsidRPr="00EA526D" w:rsidRDefault="0063151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14717658"/>
      <w:r>
        <w:rPr>
          <w:rFonts w:ascii="Arial" w:hAnsi="Arial" w:cs="Arial"/>
          <w:b/>
          <w:bCs/>
          <w:sz w:val="20"/>
          <w:szCs w:val="20"/>
        </w:rPr>
        <w:t>Linden Law Chambers LLC</w:t>
      </w:r>
      <w:r w:rsidRPr="00EA526D">
        <w:rPr>
          <w:rFonts w:ascii="Arial" w:hAnsi="Arial" w:cs="Arial"/>
          <w:b/>
          <w:bCs/>
          <w:sz w:val="20"/>
          <w:szCs w:val="20"/>
        </w:rPr>
        <w:t xml:space="preserve">, Singapore </w:t>
      </w:r>
    </w:p>
    <w:p w14:paraId="18419861" w14:textId="66D3ACAB" w:rsidR="00631515" w:rsidRDefault="003E13D6" w:rsidP="007B125E">
      <w:pPr>
        <w:pStyle w:val="ListParagraph"/>
        <w:numPr>
          <w:ilvl w:val="0"/>
          <w:numId w:val="22"/>
        </w:numPr>
        <w:spacing w:before="120" w:after="120" w:line="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24 March </w:t>
      </w:r>
      <w:r w:rsidR="00631515" w:rsidRPr="00EA526D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6</w:t>
      </w:r>
      <w:r w:rsidR="00631515" w:rsidRPr="00EA526D">
        <w:rPr>
          <w:rFonts w:ascii="Arial" w:hAnsi="Arial" w:cs="Arial"/>
          <w:sz w:val="20"/>
          <w:szCs w:val="20"/>
        </w:rPr>
        <w:t xml:space="preserve"> </w:t>
      </w:r>
      <w:r w:rsidR="00DC4032">
        <w:rPr>
          <w:rFonts w:ascii="Arial" w:hAnsi="Arial" w:cs="Arial"/>
          <w:sz w:val="20"/>
          <w:szCs w:val="20"/>
        </w:rPr>
        <w:t xml:space="preserve">– present </w:t>
      </w:r>
    </w:p>
    <w:p w14:paraId="277F89C5" w14:textId="1603AAB0" w:rsidR="00631515" w:rsidRDefault="00662DAC" w:rsidP="007B125E">
      <w:pPr>
        <w:pStyle w:val="ListParagraph"/>
        <w:numPr>
          <w:ilvl w:val="0"/>
          <w:numId w:val="22"/>
        </w:numPr>
        <w:spacing w:before="120" w:after="120" w:line="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Founder</w:t>
      </w:r>
      <w:r w:rsidR="008C5A06">
        <w:rPr>
          <w:rFonts w:ascii="Arial" w:hAnsi="Arial" w:cs="Arial"/>
          <w:sz w:val="20"/>
          <w:szCs w:val="20"/>
        </w:rPr>
        <w:t xml:space="preserve"> and </w:t>
      </w:r>
      <w:r w:rsidR="00631515">
        <w:rPr>
          <w:rFonts w:ascii="Arial" w:hAnsi="Arial" w:cs="Arial"/>
          <w:sz w:val="20"/>
          <w:szCs w:val="20"/>
        </w:rPr>
        <w:t>Managing Director</w:t>
      </w:r>
    </w:p>
    <w:p w14:paraId="20B15CDF" w14:textId="77777777" w:rsidR="00631515" w:rsidRDefault="00631515" w:rsidP="007B125E">
      <w:pPr>
        <w:pStyle w:val="ListParagraph"/>
        <w:spacing w:before="120" w:after="120" w:line="40" w:lineRule="atLeast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603841FD" w14:textId="68CD227F" w:rsidR="00EA526D" w:rsidRPr="00EA526D" w:rsidRDefault="00EA52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EA526D">
        <w:rPr>
          <w:rFonts w:ascii="Arial" w:hAnsi="Arial" w:cs="Arial"/>
          <w:b/>
          <w:bCs/>
          <w:sz w:val="20"/>
          <w:szCs w:val="20"/>
        </w:rPr>
        <w:t xml:space="preserve">Mayer Brown, Singapore </w:t>
      </w:r>
    </w:p>
    <w:p w14:paraId="7D869521" w14:textId="088850DA" w:rsidR="00EA526D" w:rsidRDefault="00B03C30" w:rsidP="007B125E">
      <w:pPr>
        <w:pStyle w:val="ListParagraph"/>
        <w:numPr>
          <w:ilvl w:val="0"/>
          <w:numId w:val="22"/>
        </w:numPr>
        <w:spacing w:before="120" w:after="120" w:line="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</w:t>
      </w:r>
      <w:r w:rsidR="00EA526D" w:rsidRPr="00EA526D">
        <w:rPr>
          <w:rFonts w:ascii="Arial" w:hAnsi="Arial" w:cs="Arial"/>
          <w:sz w:val="20"/>
          <w:szCs w:val="20"/>
        </w:rPr>
        <w:t xml:space="preserve">October 2020 </w:t>
      </w:r>
      <w:r w:rsidR="00DC4032">
        <w:rPr>
          <w:rFonts w:ascii="Arial" w:hAnsi="Arial" w:cs="Arial"/>
          <w:sz w:val="20"/>
          <w:szCs w:val="20"/>
        </w:rPr>
        <w:t xml:space="preserve">- </w:t>
      </w:r>
      <w:r w:rsidR="00EF1177">
        <w:rPr>
          <w:rFonts w:ascii="Arial" w:hAnsi="Arial" w:cs="Arial"/>
          <w:sz w:val="20"/>
          <w:szCs w:val="20"/>
        </w:rPr>
        <w:t xml:space="preserve">31 December </w:t>
      </w:r>
      <w:r w:rsidR="00631515">
        <w:rPr>
          <w:rFonts w:ascii="Arial" w:hAnsi="Arial" w:cs="Arial"/>
          <w:sz w:val="20"/>
          <w:szCs w:val="20"/>
        </w:rPr>
        <w:t>2025</w:t>
      </w:r>
    </w:p>
    <w:p w14:paraId="2C46F0C2" w14:textId="1E6A68F2" w:rsidR="00EA526D" w:rsidRDefault="00EA526D" w:rsidP="007B125E">
      <w:pPr>
        <w:pStyle w:val="ListParagraph"/>
        <w:numPr>
          <w:ilvl w:val="0"/>
          <w:numId w:val="22"/>
        </w:numPr>
        <w:spacing w:before="120" w:after="120" w:line="40" w:lineRule="atLeast"/>
        <w:jc w:val="both"/>
        <w:rPr>
          <w:rFonts w:ascii="Arial" w:hAnsi="Arial" w:cs="Arial"/>
          <w:sz w:val="20"/>
          <w:szCs w:val="20"/>
        </w:rPr>
      </w:pPr>
      <w:r w:rsidRPr="00EA526D">
        <w:rPr>
          <w:rFonts w:ascii="Arial" w:hAnsi="Arial" w:cs="Arial"/>
          <w:sz w:val="20"/>
          <w:szCs w:val="20"/>
        </w:rPr>
        <w:t xml:space="preserve">Partner, International Arbitration </w:t>
      </w:r>
      <w:r w:rsidR="007501AC">
        <w:rPr>
          <w:rFonts w:ascii="Arial" w:hAnsi="Arial" w:cs="Arial"/>
          <w:sz w:val="20"/>
          <w:szCs w:val="20"/>
        </w:rPr>
        <w:t xml:space="preserve">Practice, Global Energy </w:t>
      </w:r>
      <w:r w:rsidRPr="00EA526D">
        <w:rPr>
          <w:rFonts w:ascii="Arial" w:hAnsi="Arial" w:cs="Arial"/>
          <w:sz w:val="20"/>
          <w:szCs w:val="20"/>
        </w:rPr>
        <w:t xml:space="preserve">Group </w:t>
      </w:r>
    </w:p>
    <w:p w14:paraId="3B2521E1" w14:textId="77777777" w:rsidR="00603C6E" w:rsidRDefault="00603C6E" w:rsidP="00603C6E">
      <w:pPr>
        <w:pStyle w:val="ListParagraph"/>
        <w:spacing w:before="120" w:after="120" w:line="40" w:lineRule="atLeast"/>
        <w:ind w:left="786"/>
        <w:jc w:val="both"/>
        <w:rPr>
          <w:rFonts w:ascii="Arial" w:hAnsi="Arial" w:cs="Arial"/>
          <w:sz w:val="20"/>
          <w:szCs w:val="20"/>
        </w:rPr>
      </w:pPr>
    </w:p>
    <w:p w14:paraId="0AA1F1EB" w14:textId="388F0F5B" w:rsidR="00EA526D" w:rsidRPr="00EA526D" w:rsidRDefault="00EA52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EA526D">
        <w:rPr>
          <w:rFonts w:ascii="Arial" w:hAnsi="Arial" w:cs="Arial"/>
          <w:b/>
          <w:bCs/>
          <w:sz w:val="20"/>
          <w:szCs w:val="20"/>
        </w:rPr>
        <w:t>Baker McKenzie, Hong Kong</w:t>
      </w:r>
    </w:p>
    <w:p w14:paraId="13A7F484" w14:textId="1F4424AC" w:rsidR="00EA526D" w:rsidRDefault="00B03C30" w:rsidP="007B125E">
      <w:pPr>
        <w:pStyle w:val="ListParagraph"/>
        <w:numPr>
          <w:ilvl w:val="0"/>
          <w:numId w:val="22"/>
        </w:numPr>
        <w:spacing w:before="120" w:after="120" w:line="40" w:lineRule="atLeast"/>
        <w:ind w:right="5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 </w:t>
      </w:r>
      <w:r w:rsidR="00EA526D" w:rsidRPr="00EA526D">
        <w:rPr>
          <w:rFonts w:ascii="Arial" w:hAnsi="Arial" w:cs="Arial"/>
          <w:sz w:val="20"/>
          <w:szCs w:val="20"/>
        </w:rPr>
        <w:t xml:space="preserve">January 2017 </w:t>
      </w:r>
      <w:r w:rsidR="00DC4032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30 </w:t>
      </w:r>
      <w:r w:rsidR="00EA526D" w:rsidRPr="00EA526D">
        <w:rPr>
          <w:rFonts w:ascii="Arial" w:hAnsi="Arial" w:cs="Arial"/>
          <w:sz w:val="20"/>
          <w:szCs w:val="20"/>
        </w:rPr>
        <w:t xml:space="preserve">September 2020 </w:t>
      </w:r>
    </w:p>
    <w:p w14:paraId="6296E17E" w14:textId="734ED283" w:rsidR="00B62BCC" w:rsidRDefault="00B62BCC" w:rsidP="007B125E">
      <w:pPr>
        <w:pStyle w:val="ListParagraph"/>
        <w:numPr>
          <w:ilvl w:val="0"/>
          <w:numId w:val="22"/>
        </w:numPr>
        <w:spacing w:before="120" w:after="120" w:line="40" w:lineRule="atLeast"/>
        <w:ind w:right="5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 January 2017 </w:t>
      </w:r>
      <w:r w:rsidR="00DC4032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12 February 2017 </w:t>
      </w:r>
      <w:r w:rsidR="00DC4032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Singapore office</w:t>
      </w:r>
      <w:r w:rsidR="00DC403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EE3447" w14:textId="699B41CB" w:rsidR="00EA526D" w:rsidRDefault="00EA526D" w:rsidP="007B125E">
      <w:pPr>
        <w:pStyle w:val="ListParagraph"/>
        <w:numPr>
          <w:ilvl w:val="0"/>
          <w:numId w:val="22"/>
        </w:numPr>
        <w:spacing w:before="120" w:after="120" w:line="40" w:lineRule="atLeast"/>
        <w:ind w:right="58"/>
        <w:jc w:val="both"/>
        <w:rPr>
          <w:rFonts w:ascii="Arial" w:hAnsi="Arial" w:cs="Arial"/>
          <w:sz w:val="20"/>
          <w:szCs w:val="20"/>
        </w:rPr>
      </w:pPr>
      <w:r w:rsidRPr="00EA526D">
        <w:rPr>
          <w:rFonts w:ascii="Arial" w:hAnsi="Arial" w:cs="Arial"/>
          <w:sz w:val="20"/>
          <w:szCs w:val="20"/>
        </w:rPr>
        <w:t>Partner</w:t>
      </w:r>
      <w:r w:rsidR="009A5DFB">
        <w:rPr>
          <w:rFonts w:ascii="Arial" w:hAnsi="Arial" w:cs="Arial"/>
          <w:sz w:val="20"/>
          <w:szCs w:val="20"/>
        </w:rPr>
        <w:t xml:space="preserve">; </w:t>
      </w:r>
      <w:r w:rsidRPr="00EA526D">
        <w:rPr>
          <w:rFonts w:ascii="Arial" w:hAnsi="Arial" w:cs="Arial"/>
          <w:sz w:val="20"/>
          <w:szCs w:val="20"/>
        </w:rPr>
        <w:t>Chartered Arbitrator</w:t>
      </w:r>
      <w:r w:rsidR="009A5DFB">
        <w:rPr>
          <w:rFonts w:ascii="Arial" w:hAnsi="Arial" w:cs="Arial"/>
          <w:sz w:val="20"/>
          <w:szCs w:val="20"/>
        </w:rPr>
        <w:t xml:space="preserve">; </w:t>
      </w:r>
      <w:r w:rsidRPr="00EA526D">
        <w:rPr>
          <w:rFonts w:ascii="Arial" w:hAnsi="Arial" w:cs="Arial"/>
          <w:sz w:val="20"/>
          <w:szCs w:val="20"/>
        </w:rPr>
        <w:t>Head of International Arbitration, Greater China</w:t>
      </w:r>
      <w:r w:rsidR="009A5DFB">
        <w:rPr>
          <w:rFonts w:ascii="Arial" w:hAnsi="Arial" w:cs="Arial"/>
          <w:sz w:val="20"/>
          <w:szCs w:val="20"/>
        </w:rPr>
        <w:t xml:space="preserve">; </w:t>
      </w:r>
      <w:r w:rsidRPr="00EA526D">
        <w:rPr>
          <w:rFonts w:ascii="Arial" w:hAnsi="Arial" w:cs="Arial"/>
          <w:sz w:val="20"/>
          <w:szCs w:val="20"/>
        </w:rPr>
        <w:t>Head of Energy, Mining and Infrastructure Disputes, Asia</w:t>
      </w:r>
      <w:r w:rsidR="009A5DFB">
        <w:rPr>
          <w:rFonts w:ascii="Arial" w:hAnsi="Arial" w:cs="Arial"/>
          <w:sz w:val="20"/>
          <w:szCs w:val="20"/>
        </w:rPr>
        <w:t xml:space="preserve">; </w:t>
      </w:r>
      <w:r w:rsidRPr="00EA526D">
        <w:rPr>
          <w:rFonts w:ascii="Arial" w:hAnsi="Arial" w:cs="Arial"/>
          <w:sz w:val="20"/>
          <w:szCs w:val="20"/>
        </w:rPr>
        <w:t>Member</w:t>
      </w:r>
      <w:r w:rsidR="008B20A1">
        <w:rPr>
          <w:rFonts w:ascii="Arial" w:hAnsi="Arial" w:cs="Arial"/>
          <w:sz w:val="20"/>
          <w:szCs w:val="20"/>
        </w:rPr>
        <w:t xml:space="preserve">, </w:t>
      </w:r>
      <w:r w:rsidRPr="00EA526D">
        <w:rPr>
          <w:rFonts w:ascii="Arial" w:hAnsi="Arial" w:cs="Arial"/>
          <w:sz w:val="20"/>
          <w:szCs w:val="20"/>
        </w:rPr>
        <w:t>International Arbitration Steering Committee, Asia Pacific</w:t>
      </w:r>
      <w:r w:rsidR="008B20A1">
        <w:rPr>
          <w:rFonts w:ascii="Arial" w:hAnsi="Arial" w:cs="Arial"/>
          <w:sz w:val="20"/>
          <w:szCs w:val="20"/>
        </w:rPr>
        <w:t xml:space="preserve">; </w:t>
      </w:r>
      <w:r w:rsidRPr="00EA526D">
        <w:rPr>
          <w:rFonts w:ascii="Arial" w:hAnsi="Arial" w:cs="Arial"/>
          <w:sz w:val="20"/>
          <w:szCs w:val="20"/>
        </w:rPr>
        <w:t>Member</w:t>
      </w:r>
      <w:r w:rsidR="008B20A1">
        <w:rPr>
          <w:rFonts w:ascii="Arial" w:hAnsi="Arial" w:cs="Arial"/>
          <w:sz w:val="20"/>
          <w:szCs w:val="20"/>
        </w:rPr>
        <w:t xml:space="preserve">, </w:t>
      </w:r>
      <w:r w:rsidRPr="00EA526D">
        <w:rPr>
          <w:rFonts w:ascii="Arial" w:hAnsi="Arial" w:cs="Arial"/>
          <w:sz w:val="20"/>
          <w:szCs w:val="20"/>
        </w:rPr>
        <w:t>Global Belt</w:t>
      </w:r>
      <w:r w:rsidR="003D3D0B">
        <w:rPr>
          <w:rFonts w:ascii="Arial" w:hAnsi="Arial" w:cs="Arial"/>
          <w:sz w:val="20"/>
          <w:szCs w:val="20"/>
        </w:rPr>
        <w:t xml:space="preserve"> </w:t>
      </w:r>
      <w:r w:rsidRPr="00EA526D">
        <w:rPr>
          <w:rFonts w:ascii="Arial" w:hAnsi="Arial" w:cs="Arial"/>
          <w:sz w:val="20"/>
          <w:szCs w:val="20"/>
        </w:rPr>
        <w:t>and</w:t>
      </w:r>
      <w:r w:rsidR="003D3D0B">
        <w:rPr>
          <w:rFonts w:ascii="Arial" w:hAnsi="Arial" w:cs="Arial"/>
          <w:sz w:val="20"/>
          <w:szCs w:val="20"/>
        </w:rPr>
        <w:t xml:space="preserve"> </w:t>
      </w:r>
      <w:r w:rsidRPr="00EA526D">
        <w:rPr>
          <w:rFonts w:ascii="Arial" w:hAnsi="Arial" w:cs="Arial"/>
          <w:sz w:val="20"/>
          <w:szCs w:val="20"/>
        </w:rPr>
        <w:t xml:space="preserve">Road Initiative Service Team </w:t>
      </w:r>
    </w:p>
    <w:p w14:paraId="561E14FC" w14:textId="77777777" w:rsidR="00A55952" w:rsidRPr="00EA526D" w:rsidRDefault="00A55952" w:rsidP="007B125E">
      <w:pPr>
        <w:pStyle w:val="ListParagraph"/>
        <w:spacing w:before="120" w:after="120" w:line="40" w:lineRule="atLeast"/>
        <w:ind w:left="786" w:right="58"/>
        <w:jc w:val="both"/>
        <w:rPr>
          <w:rFonts w:ascii="Arial" w:hAnsi="Arial" w:cs="Arial"/>
          <w:sz w:val="20"/>
          <w:szCs w:val="20"/>
        </w:rPr>
      </w:pPr>
    </w:p>
    <w:p w14:paraId="268BDD98" w14:textId="5882E023" w:rsidR="00EA526D" w:rsidRPr="00EA526D" w:rsidRDefault="00EA52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EA526D">
        <w:rPr>
          <w:rFonts w:ascii="Arial" w:hAnsi="Arial" w:cs="Arial"/>
          <w:b/>
          <w:bCs/>
          <w:sz w:val="20"/>
          <w:szCs w:val="20"/>
        </w:rPr>
        <w:t>Hogan Lovells, Singapore</w:t>
      </w:r>
    </w:p>
    <w:p w14:paraId="563ECA35" w14:textId="2BD300BD" w:rsidR="00EA526D" w:rsidRDefault="00B03C30" w:rsidP="007B125E">
      <w:pPr>
        <w:pStyle w:val="ListParagraph"/>
        <w:numPr>
          <w:ilvl w:val="0"/>
          <w:numId w:val="22"/>
        </w:numPr>
        <w:spacing w:before="120" w:after="120" w:line="40" w:lineRule="atLeast"/>
        <w:ind w:right="5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14 </w:t>
      </w:r>
      <w:r w:rsidR="00EA526D" w:rsidRPr="00EA526D">
        <w:rPr>
          <w:rFonts w:ascii="Arial" w:hAnsi="Arial" w:cs="Arial"/>
          <w:sz w:val="20"/>
          <w:szCs w:val="20"/>
        </w:rPr>
        <w:t xml:space="preserve">September 2009 </w:t>
      </w:r>
      <w:r w:rsidR="00DC4032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4 August </w:t>
      </w:r>
      <w:r w:rsidR="00EA526D" w:rsidRPr="00EA526D">
        <w:rPr>
          <w:rFonts w:ascii="Arial" w:hAnsi="Arial" w:cs="Arial"/>
          <w:sz w:val="20"/>
          <w:szCs w:val="20"/>
        </w:rPr>
        <w:t xml:space="preserve">2015 </w:t>
      </w:r>
    </w:p>
    <w:p w14:paraId="3DB07847" w14:textId="42117648" w:rsidR="00EA526D" w:rsidRDefault="0085692D" w:rsidP="007B125E">
      <w:pPr>
        <w:pStyle w:val="ListParagraph"/>
        <w:numPr>
          <w:ilvl w:val="0"/>
          <w:numId w:val="22"/>
        </w:numPr>
        <w:spacing w:before="120" w:after="120" w:line="40" w:lineRule="atLeast"/>
        <w:ind w:right="58"/>
        <w:jc w:val="both"/>
        <w:rPr>
          <w:rFonts w:ascii="Arial" w:hAnsi="Arial" w:cs="Arial"/>
          <w:sz w:val="20"/>
          <w:szCs w:val="20"/>
        </w:rPr>
      </w:pPr>
      <w:r w:rsidRPr="00EA526D">
        <w:rPr>
          <w:rFonts w:ascii="Arial" w:hAnsi="Arial" w:cs="Arial"/>
          <w:sz w:val="20"/>
          <w:szCs w:val="20"/>
        </w:rPr>
        <w:t>Last</w:t>
      </w:r>
      <w:r>
        <w:rPr>
          <w:rFonts w:ascii="Arial" w:hAnsi="Arial" w:cs="Arial"/>
          <w:sz w:val="20"/>
          <w:szCs w:val="20"/>
        </w:rPr>
        <w:t xml:space="preserve"> </w:t>
      </w:r>
      <w:r w:rsidRPr="00EA526D">
        <w:rPr>
          <w:rFonts w:ascii="Arial" w:hAnsi="Arial" w:cs="Arial"/>
          <w:sz w:val="20"/>
          <w:szCs w:val="20"/>
        </w:rPr>
        <w:t xml:space="preserve">held </w:t>
      </w:r>
      <w:r>
        <w:rPr>
          <w:rFonts w:ascii="Arial" w:hAnsi="Arial" w:cs="Arial"/>
          <w:sz w:val="20"/>
          <w:szCs w:val="20"/>
        </w:rPr>
        <w:t>p</w:t>
      </w:r>
      <w:r w:rsidRPr="00EA526D">
        <w:rPr>
          <w:rFonts w:ascii="Arial" w:hAnsi="Arial" w:cs="Arial"/>
          <w:sz w:val="20"/>
          <w:szCs w:val="20"/>
        </w:rPr>
        <w:t>osition:</w:t>
      </w:r>
      <w:r>
        <w:rPr>
          <w:rFonts w:ascii="Arial" w:hAnsi="Arial" w:cs="Arial"/>
          <w:sz w:val="20"/>
          <w:szCs w:val="20"/>
        </w:rPr>
        <w:t xml:space="preserve"> </w:t>
      </w:r>
      <w:r w:rsidR="00EA526D" w:rsidRPr="00EA526D">
        <w:rPr>
          <w:rFonts w:ascii="Arial" w:hAnsi="Arial" w:cs="Arial"/>
          <w:sz w:val="20"/>
          <w:szCs w:val="20"/>
        </w:rPr>
        <w:t>Partner</w:t>
      </w:r>
      <w:r w:rsidR="008B20A1">
        <w:rPr>
          <w:rFonts w:ascii="Arial" w:hAnsi="Arial" w:cs="Arial"/>
          <w:sz w:val="20"/>
          <w:szCs w:val="20"/>
        </w:rPr>
        <w:t xml:space="preserve">; </w:t>
      </w:r>
      <w:r w:rsidR="00EA526D" w:rsidRPr="00EA526D">
        <w:rPr>
          <w:rFonts w:ascii="Arial" w:hAnsi="Arial" w:cs="Arial"/>
          <w:sz w:val="20"/>
          <w:szCs w:val="20"/>
        </w:rPr>
        <w:t>Chartered Arbitrator</w:t>
      </w:r>
      <w:r w:rsidR="008B20A1">
        <w:rPr>
          <w:rFonts w:ascii="Arial" w:hAnsi="Arial" w:cs="Arial"/>
          <w:sz w:val="20"/>
          <w:szCs w:val="20"/>
        </w:rPr>
        <w:t xml:space="preserve">; </w:t>
      </w:r>
      <w:r w:rsidR="00EA526D" w:rsidRPr="00EA526D">
        <w:rPr>
          <w:rFonts w:ascii="Arial" w:hAnsi="Arial" w:cs="Arial"/>
          <w:sz w:val="20"/>
          <w:szCs w:val="20"/>
        </w:rPr>
        <w:t>Co-Head of International Arbitration, South</w:t>
      </w:r>
      <w:r w:rsidR="003D3D0B">
        <w:rPr>
          <w:rFonts w:ascii="Arial" w:hAnsi="Arial" w:cs="Arial"/>
          <w:sz w:val="20"/>
          <w:szCs w:val="20"/>
        </w:rPr>
        <w:t>e</w:t>
      </w:r>
      <w:r w:rsidR="00EA526D" w:rsidRPr="00EA526D">
        <w:rPr>
          <w:rFonts w:ascii="Arial" w:hAnsi="Arial" w:cs="Arial"/>
          <w:sz w:val="20"/>
          <w:szCs w:val="20"/>
        </w:rPr>
        <w:t>ast Asia</w:t>
      </w:r>
      <w:r w:rsidR="008B20A1">
        <w:rPr>
          <w:rFonts w:ascii="Arial" w:hAnsi="Arial" w:cs="Arial"/>
          <w:sz w:val="20"/>
          <w:szCs w:val="20"/>
        </w:rPr>
        <w:t xml:space="preserve">; </w:t>
      </w:r>
      <w:r w:rsidR="00EA526D" w:rsidRPr="00EA526D">
        <w:rPr>
          <w:rFonts w:ascii="Arial" w:hAnsi="Arial" w:cs="Arial"/>
          <w:sz w:val="20"/>
          <w:szCs w:val="20"/>
        </w:rPr>
        <w:t>Head of Projects, Engineering and Construction, South</w:t>
      </w:r>
      <w:r w:rsidR="003D3D0B">
        <w:rPr>
          <w:rFonts w:ascii="Arial" w:hAnsi="Arial" w:cs="Arial"/>
          <w:sz w:val="20"/>
          <w:szCs w:val="20"/>
        </w:rPr>
        <w:t>e</w:t>
      </w:r>
      <w:r w:rsidR="00EA526D" w:rsidRPr="00EA526D">
        <w:rPr>
          <w:rFonts w:ascii="Arial" w:hAnsi="Arial" w:cs="Arial"/>
          <w:sz w:val="20"/>
          <w:szCs w:val="20"/>
        </w:rPr>
        <w:t>ast Asia</w:t>
      </w:r>
    </w:p>
    <w:p w14:paraId="41EBCF87" w14:textId="77777777" w:rsidR="007E4031" w:rsidRPr="007E4031" w:rsidRDefault="007E4031" w:rsidP="007E4031">
      <w:pPr>
        <w:pStyle w:val="ListParagraph"/>
        <w:spacing w:before="120" w:after="120" w:line="40" w:lineRule="atLeast"/>
        <w:ind w:left="786" w:right="58"/>
        <w:jc w:val="both"/>
        <w:rPr>
          <w:rFonts w:ascii="Arial" w:hAnsi="Arial" w:cs="Arial"/>
          <w:sz w:val="20"/>
          <w:szCs w:val="20"/>
        </w:rPr>
      </w:pPr>
    </w:p>
    <w:p w14:paraId="36030107" w14:textId="5F1C1869" w:rsidR="00EA526D" w:rsidRPr="00EA526D" w:rsidRDefault="00EA526D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EA526D">
        <w:rPr>
          <w:rFonts w:ascii="Arial" w:hAnsi="Arial" w:cs="Arial"/>
          <w:b/>
          <w:bCs/>
          <w:sz w:val="20"/>
          <w:szCs w:val="20"/>
        </w:rPr>
        <w:t>Pinsent Masons, Hong Kong / Beijing</w:t>
      </w:r>
    </w:p>
    <w:p w14:paraId="384F9C93" w14:textId="35EF8572" w:rsidR="00EA526D" w:rsidRDefault="00B03C30" w:rsidP="007B125E">
      <w:pPr>
        <w:pStyle w:val="ListParagraph"/>
        <w:numPr>
          <w:ilvl w:val="0"/>
          <w:numId w:val="22"/>
        </w:numPr>
        <w:spacing w:before="120" w:after="120" w:line="40" w:lineRule="atLeast"/>
        <w:ind w:right="5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18 </w:t>
      </w:r>
      <w:r w:rsidR="00EA526D" w:rsidRPr="00EA526D">
        <w:rPr>
          <w:rFonts w:ascii="Arial" w:hAnsi="Arial" w:cs="Arial"/>
          <w:sz w:val="20"/>
          <w:szCs w:val="20"/>
        </w:rPr>
        <w:t>October 2000</w:t>
      </w:r>
      <w:r w:rsidR="00DC4032">
        <w:rPr>
          <w:rFonts w:ascii="Arial" w:hAnsi="Arial" w:cs="Arial"/>
          <w:sz w:val="20"/>
          <w:szCs w:val="20"/>
        </w:rPr>
        <w:t xml:space="preserve"> -</w:t>
      </w:r>
      <w:r w:rsidR="00EA526D" w:rsidRPr="00EA526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31 </w:t>
      </w:r>
      <w:r w:rsidR="00EA526D" w:rsidRPr="00EA526D">
        <w:rPr>
          <w:rFonts w:ascii="Arial" w:hAnsi="Arial" w:cs="Arial"/>
          <w:sz w:val="20"/>
          <w:szCs w:val="20"/>
        </w:rPr>
        <w:t>August 2009</w:t>
      </w:r>
    </w:p>
    <w:p w14:paraId="5D736323" w14:textId="1FA32411" w:rsidR="00EA526D" w:rsidRDefault="0085692D" w:rsidP="007B125E">
      <w:pPr>
        <w:pStyle w:val="ListParagraph"/>
        <w:numPr>
          <w:ilvl w:val="0"/>
          <w:numId w:val="22"/>
        </w:numPr>
        <w:spacing w:before="120" w:after="120" w:line="40" w:lineRule="atLeast"/>
        <w:ind w:right="58"/>
        <w:jc w:val="both"/>
        <w:rPr>
          <w:rFonts w:ascii="Arial" w:hAnsi="Arial" w:cs="Arial"/>
          <w:sz w:val="20"/>
          <w:szCs w:val="20"/>
        </w:rPr>
      </w:pPr>
      <w:r w:rsidRPr="00EA526D">
        <w:rPr>
          <w:rFonts w:ascii="Arial" w:hAnsi="Arial" w:cs="Arial"/>
          <w:sz w:val="20"/>
          <w:szCs w:val="20"/>
        </w:rPr>
        <w:t>Last</w:t>
      </w:r>
      <w:r>
        <w:rPr>
          <w:rFonts w:ascii="Arial" w:hAnsi="Arial" w:cs="Arial"/>
          <w:sz w:val="20"/>
          <w:szCs w:val="20"/>
        </w:rPr>
        <w:t xml:space="preserve"> </w:t>
      </w:r>
      <w:r w:rsidRPr="00EA526D">
        <w:rPr>
          <w:rFonts w:ascii="Arial" w:hAnsi="Arial" w:cs="Arial"/>
          <w:sz w:val="20"/>
          <w:szCs w:val="20"/>
        </w:rPr>
        <w:t xml:space="preserve">held </w:t>
      </w:r>
      <w:r>
        <w:rPr>
          <w:rFonts w:ascii="Arial" w:hAnsi="Arial" w:cs="Arial"/>
          <w:sz w:val="20"/>
          <w:szCs w:val="20"/>
        </w:rPr>
        <w:t>p</w:t>
      </w:r>
      <w:r w:rsidRPr="00EA526D">
        <w:rPr>
          <w:rFonts w:ascii="Arial" w:hAnsi="Arial" w:cs="Arial"/>
          <w:sz w:val="20"/>
          <w:szCs w:val="20"/>
        </w:rPr>
        <w:t>osition:</w:t>
      </w:r>
      <w:r>
        <w:rPr>
          <w:rFonts w:ascii="Arial" w:hAnsi="Arial" w:cs="Arial"/>
          <w:sz w:val="20"/>
          <w:szCs w:val="20"/>
        </w:rPr>
        <w:t xml:space="preserve"> </w:t>
      </w:r>
      <w:r w:rsidR="00EA526D" w:rsidRPr="00EA526D">
        <w:rPr>
          <w:rFonts w:ascii="Arial" w:hAnsi="Arial" w:cs="Arial"/>
          <w:sz w:val="20"/>
          <w:szCs w:val="20"/>
        </w:rPr>
        <w:t>Partner</w:t>
      </w:r>
      <w:r>
        <w:rPr>
          <w:rFonts w:ascii="Arial" w:hAnsi="Arial" w:cs="Arial"/>
          <w:sz w:val="20"/>
          <w:szCs w:val="20"/>
        </w:rPr>
        <w:t xml:space="preserve">; </w:t>
      </w:r>
      <w:r w:rsidR="00EA526D" w:rsidRPr="00EA526D">
        <w:rPr>
          <w:rFonts w:ascii="Arial" w:hAnsi="Arial" w:cs="Arial"/>
          <w:sz w:val="20"/>
          <w:szCs w:val="20"/>
        </w:rPr>
        <w:t>Co-Head of Projects, Infrastructure and Construction, Beijing</w:t>
      </w:r>
      <w:r>
        <w:rPr>
          <w:rFonts w:ascii="Arial" w:hAnsi="Arial" w:cs="Arial"/>
          <w:sz w:val="20"/>
          <w:szCs w:val="20"/>
        </w:rPr>
        <w:t xml:space="preserve">; </w:t>
      </w:r>
      <w:r w:rsidR="00EA526D" w:rsidRPr="00EA526D">
        <w:rPr>
          <w:rFonts w:ascii="Arial" w:hAnsi="Arial" w:cs="Arial"/>
          <w:sz w:val="20"/>
          <w:szCs w:val="20"/>
        </w:rPr>
        <w:t xml:space="preserve">Co-Head of Beijing Office </w:t>
      </w:r>
    </w:p>
    <w:bookmarkEnd w:id="0"/>
    <w:p w14:paraId="38F01A03" w14:textId="77777777" w:rsidR="007358C3" w:rsidRDefault="007358C3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76758869" w14:textId="4D7FBFDB" w:rsidR="00606424" w:rsidRDefault="00C871CF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417EA5">
        <w:rPr>
          <w:rFonts w:ascii="Arial" w:hAnsi="Arial" w:cs="Arial"/>
          <w:b/>
          <w:bCs/>
          <w:sz w:val="20"/>
          <w:szCs w:val="20"/>
        </w:rPr>
        <w:t xml:space="preserve">SELECTED </w:t>
      </w:r>
      <w:r w:rsidR="00606424" w:rsidRPr="00417EA5">
        <w:rPr>
          <w:rFonts w:ascii="Arial" w:hAnsi="Arial" w:cs="Arial"/>
          <w:b/>
          <w:bCs/>
          <w:sz w:val="20"/>
          <w:szCs w:val="20"/>
        </w:rPr>
        <w:t>EXPERIENCE (</w:t>
      </w:r>
      <w:r w:rsidR="00700274" w:rsidRPr="00417EA5">
        <w:rPr>
          <w:rFonts w:ascii="Arial" w:hAnsi="Arial" w:cs="Arial"/>
          <w:b/>
          <w:bCs/>
          <w:sz w:val="20"/>
          <w:szCs w:val="20"/>
        </w:rPr>
        <w:t xml:space="preserve">AS </w:t>
      </w:r>
      <w:r w:rsidR="00606424" w:rsidRPr="00417EA5">
        <w:rPr>
          <w:rFonts w:ascii="Arial" w:hAnsi="Arial" w:cs="Arial"/>
          <w:b/>
          <w:bCs/>
          <w:sz w:val="20"/>
          <w:szCs w:val="20"/>
        </w:rPr>
        <w:t>COUNSEL)</w:t>
      </w:r>
    </w:p>
    <w:p w14:paraId="4E2EAA27" w14:textId="77777777" w:rsidR="00A40B71" w:rsidRDefault="00A40B71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4ED6CFE" w14:textId="45AD4603" w:rsidR="0097342E" w:rsidRPr="007358C3" w:rsidRDefault="0097342E" w:rsidP="0097342E">
      <w:pPr>
        <w:spacing w:before="120" w:after="120" w:line="4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7358C3">
        <w:rPr>
          <w:rFonts w:ascii="Arial" w:hAnsi="Arial" w:cs="Arial"/>
          <w:b/>
          <w:sz w:val="20"/>
          <w:szCs w:val="20"/>
        </w:rPr>
        <w:t xml:space="preserve">Infrastructure and Construction </w:t>
      </w:r>
    </w:p>
    <w:p w14:paraId="137B1183" w14:textId="77777777" w:rsidR="0097342E" w:rsidRPr="007358C3" w:rsidRDefault="0097342E" w:rsidP="0097342E">
      <w:pPr>
        <w:spacing w:before="120" w:after="120" w:line="40" w:lineRule="atLeast"/>
        <w:ind w:left="720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35B7BC5" w14:textId="77777777" w:rsidR="0097342E" w:rsidRPr="007358C3" w:rsidRDefault="0097342E" w:rsidP="0097342E">
      <w:pPr>
        <w:numPr>
          <w:ilvl w:val="0"/>
          <w:numId w:val="26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Acting for contractors, developers, and state-linked entities in high-value international arbitrations and court proceedings across Asia and the Gulf, with a focus on infrastructure, energy, and cross-border commercial disputes.</w:t>
      </w:r>
    </w:p>
    <w:p w14:paraId="17A822B7" w14:textId="77777777" w:rsidR="0097342E" w:rsidRPr="007358C3" w:rsidRDefault="0097342E" w:rsidP="0097342E">
      <w:pPr>
        <w:numPr>
          <w:ilvl w:val="0"/>
          <w:numId w:val="26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the main contractor (international joint venture) in parallel Abu Dhabi-seated arbitrations arising out of the design and construction of a major airport terminal project in the Gulf.</w:t>
      </w:r>
    </w:p>
    <w:p w14:paraId="28487A8F" w14:textId="77777777" w:rsidR="0097342E" w:rsidRPr="007358C3" w:rsidRDefault="0097342E" w:rsidP="0097342E">
      <w:pPr>
        <w:numPr>
          <w:ilvl w:val="0"/>
          <w:numId w:val="26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a global mobility company in multiple ICADR arbitrations and related Indian High Court proceedings concerning a World Bank-funded national railway project (claims exceeding US$120 million).</w:t>
      </w:r>
    </w:p>
    <w:p w14:paraId="7F927CA3" w14:textId="77777777" w:rsidR="0097342E" w:rsidRPr="007358C3" w:rsidRDefault="0097342E" w:rsidP="0097342E">
      <w:pPr>
        <w:numPr>
          <w:ilvl w:val="0"/>
          <w:numId w:val="26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lastRenderedPageBreak/>
        <w:t>Acting in disputes arising from major infrastructure projects, including MRT systems, airport developments, railway extensions, data centres, semiconductor facilities and petrochemical complexes across Singapore, Hong Kong and Mainland China.</w:t>
      </w:r>
    </w:p>
    <w:p w14:paraId="31C47E5D" w14:textId="77777777" w:rsidR="0097342E" w:rsidRPr="007358C3" w:rsidRDefault="0097342E" w:rsidP="0097342E">
      <w:pPr>
        <w:numPr>
          <w:ilvl w:val="0"/>
          <w:numId w:val="26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parties in high-profile construction disputes involving complex technical issues, including defects and allegations of fraudulent concealment.</w:t>
      </w:r>
    </w:p>
    <w:p w14:paraId="5A308715" w14:textId="77777777" w:rsidR="0097342E" w:rsidRPr="007358C3" w:rsidRDefault="0097342E" w:rsidP="0097342E">
      <w:pPr>
        <w:numPr>
          <w:ilvl w:val="0"/>
          <w:numId w:val="26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contractors and employers in Singapore-seated arbitrations, adjudications and court proceedings, including Security of Payment disputes and large-scale power and infrastructure projects.</w:t>
      </w:r>
    </w:p>
    <w:p w14:paraId="12BB0D8B" w14:textId="77777777" w:rsidR="0097342E" w:rsidRPr="007358C3" w:rsidRDefault="0097342E" w:rsidP="0097342E">
      <w:pPr>
        <w:numPr>
          <w:ilvl w:val="0"/>
          <w:numId w:val="26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Acting in joint venture and consortium disputes relating to mass transit and infrastructure developments across Southeast Asia.</w:t>
      </w:r>
    </w:p>
    <w:p w14:paraId="2D0349F7" w14:textId="77777777" w:rsidR="0097342E" w:rsidRPr="007358C3" w:rsidRDefault="0097342E" w:rsidP="0097342E">
      <w:pPr>
        <w:spacing w:before="120" w:after="120" w:line="40" w:lineRule="atLeast"/>
        <w:ind w:left="720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239529B" w14:textId="77777777" w:rsidR="0097342E" w:rsidRPr="007358C3" w:rsidRDefault="0097342E" w:rsidP="0097342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7358C3">
        <w:rPr>
          <w:rFonts w:ascii="Arial" w:hAnsi="Arial" w:cs="Arial"/>
          <w:b/>
          <w:bCs/>
          <w:sz w:val="20"/>
          <w:szCs w:val="20"/>
        </w:rPr>
        <w:t>Energy, Natural Resources and LNG</w:t>
      </w:r>
    </w:p>
    <w:p w14:paraId="1C230843" w14:textId="77777777" w:rsidR="0097342E" w:rsidRPr="007358C3" w:rsidRDefault="0097342E" w:rsidP="0097342E">
      <w:pPr>
        <w:spacing w:before="120" w:after="120" w:line="4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700A0E0" w14:textId="77777777" w:rsidR="0097342E" w:rsidRPr="007358C3" w:rsidRDefault="0097342E" w:rsidP="0097342E">
      <w:pPr>
        <w:numPr>
          <w:ilvl w:val="0"/>
          <w:numId w:val="27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an Asian consortium in disputes arising out of offshore LNG development projects, including Hong Kong-seated proceedings against EPC contractors.</w:t>
      </w:r>
    </w:p>
    <w:p w14:paraId="3E285D22" w14:textId="77777777" w:rsidR="0097342E" w:rsidRPr="007358C3" w:rsidRDefault="0097342E" w:rsidP="0097342E">
      <w:pPr>
        <w:numPr>
          <w:ilvl w:val="0"/>
          <w:numId w:val="27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Acting for an FSRU provider in a SIAC arbitration against a state-owned gas company under a long-term lease, operation and maintenance agreement.</w:t>
      </w:r>
    </w:p>
    <w:p w14:paraId="2D89BE30" w14:textId="77777777" w:rsidR="0097342E" w:rsidRPr="007358C3" w:rsidRDefault="0097342E" w:rsidP="0097342E">
      <w:pPr>
        <w:numPr>
          <w:ilvl w:val="0"/>
          <w:numId w:val="27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parties in parallel arbitrations arising out of LNG supply disruptions linked to the Freeport LNG terminal.</w:t>
      </w:r>
    </w:p>
    <w:p w14:paraId="1852134D" w14:textId="77777777" w:rsidR="0097342E" w:rsidRPr="007358C3" w:rsidRDefault="0097342E" w:rsidP="0097342E">
      <w:pPr>
        <w:numPr>
          <w:ilvl w:val="0"/>
          <w:numId w:val="27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Acting in disputes concerning LNG storage, gas pipeline infrastructure, and hydroelectric power projects across Asia.</w:t>
      </w:r>
    </w:p>
    <w:p w14:paraId="1FBB3EFA" w14:textId="77777777" w:rsidR="0097342E" w:rsidRPr="007358C3" w:rsidRDefault="0097342E" w:rsidP="0097342E">
      <w:pPr>
        <w:numPr>
          <w:ilvl w:val="0"/>
          <w:numId w:val="27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renewable energy developers in arbitrations and related court proceedings arising from large-scale solar projects.</w:t>
      </w:r>
    </w:p>
    <w:p w14:paraId="6D6BB3AA" w14:textId="77777777" w:rsidR="0097342E" w:rsidRPr="007358C3" w:rsidRDefault="0097342E" w:rsidP="0097342E">
      <w:pPr>
        <w:numPr>
          <w:ilvl w:val="0"/>
          <w:numId w:val="27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Advising on disputes and potential investment treaty claims relating to mining and energy projects.</w:t>
      </w:r>
    </w:p>
    <w:p w14:paraId="57D87F76" w14:textId="77777777" w:rsidR="0097342E" w:rsidRPr="007358C3" w:rsidRDefault="0097342E" w:rsidP="0097342E">
      <w:pPr>
        <w:spacing w:before="120" w:after="120" w:line="40" w:lineRule="atLeast"/>
        <w:ind w:left="720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79EB1B4" w14:textId="77777777" w:rsidR="0097342E" w:rsidRPr="007358C3" w:rsidRDefault="0097342E" w:rsidP="0097342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7358C3">
        <w:rPr>
          <w:rFonts w:ascii="Arial" w:hAnsi="Arial" w:cs="Arial"/>
          <w:b/>
          <w:bCs/>
          <w:sz w:val="20"/>
          <w:szCs w:val="20"/>
        </w:rPr>
        <w:t>Front-end and Project Advisory</w:t>
      </w:r>
    </w:p>
    <w:p w14:paraId="0E140615" w14:textId="77777777" w:rsidR="0097342E" w:rsidRPr="007358C3" w:rsidRDefault="0097342E" w:rsidP="0097342E">
      <w:pPr>
        <w:spacing w:before="120" w:after="120" w:line="4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13A163E" w14:textId="77777777" w:rsidR="0097342E" w:rsidRPr="007358C3" w:rsidRDefault="0097342E" w:rsidP="0097342E">
      <w:pPr>
        <w:numPr>
          <w:ilvl w:val="0"/>
          <w:numId w:val="28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Advising on EPC and FIDIC-based contracts, procurement strategies, and dispute resolution frameworks for infrastructure, energy and industrial projects across Asia, Africa and the Gulf.</w:t>
      </w:r>
    </w:p>
    <w:p w14:paraId="1C740E5C" w14:textId="77777777" w:rsidR="0097342E" w:rsidRPr="007358C3" w:rsidRDefault="0097342E" w:rsidP="0097342E">
      <w:pPr>
        <w:numPr>
          <w:ilvl w:val="0"/>
          <w:numId w:val="28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Advising multinational corporates, financial institutions and developers on complex project structures, including sovereign-related risk, financing documentation and dispute avoidance strategies.</w:t>
      </w:r>
    </w:p>
    <w:p w14:paraId="2B579DFD" w14:textId="77777777" w:rsidR="0097342E" w:rsidRPr="007358C3" w:rsidRDefault="0097342E" w:rsidP="0097342E">
      <w:pPr>
        <w:spacing w:before="120" w:after="120" w:line="40" w:lineRule="atLeast"/>
        <w:ind w:left="720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B54C016" w14:textId="77777777" w:rsidR="0097342E" w:rsidRPr="007358C3" w:rsidRDefault="0097342E" w:rsidP="0097342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7358C3">
        <w:rPr>
          <w:rFonts w:ascii="Arial" w:hAnsi="Arial" w:cs="Arial"/>
          <w:b/>
          <w:bCs/>
          <w:sz w:val="20"/>
          <w:szCs w:val="20"/>
        </w:rPr>
        <w:t>Other Sector Experience</w:t>
      </w:r>
    </w:p>
    <w:p w14:paraId="5D59E947" w14:textId="77777777" w:rsidR="0097342E" w:rsidRPr="007358C3" w:rsidRDefault="0097342E" w:rsidP="0097342E">
      <w:pPr>
        <w:spacing w:before="120" w:after="120" w:line="4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D57281A" w14:textId="77777777" w:rsidR="0097342E" w:rsidRPr="007358C3" w:rsidRDefault="0097342E" w:rsidP="0097342E">
      <w:pPr>
        <w:numPr>
          <w:ilvl w:val="0"/>
          <w:numId w:val="29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Acting in disputes concerning offshore EPC works, shipbuilding and rig management agreements.</w:t>
      </w:r>
    </w:p>
    <w:p w14:paraId="73AA4914" w14:textId="77777777" w:rsidR="0097342E" w:rsidRPr="007358C3" w:rsidRDefault="0097342E" w:rsidP="0097342E">
      <w:pPr>
        <w:numPr>
          <w:ilvl w:val="0"/>
          <w:numId w:val="29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parties in telecommunications and technology disputes relating to network infrastructure and licensing arrangements.</w:t>
      </w:r>
    </w:p>
    <w:p w14:paraId="66C28A16" w14:textId="77777777" w:rsidR="0097342E" w:rsidRPr="007358C3" w:rsidRDefault="0097342E" w:rsidP="0097342E">
      <w:pPr>
        <w:numPr>
          <w:ilvl w:val="0"/>
          <w:numId w:val="29"/>
        </w:numPr>
        <w:spacing w:before="120" w:after="120" w:line="4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Acting in hospitality, PPP and leisure sector disputes, including resort developments and major public infrastructure projects.</w:t>
      </w:r>
    </w:p>
    <w:p w14:paraId="1BEAE0F0" w14:textId="453D802A" w:rsidR="00265328" w:rsidRPr="007358C3" w:rsidRDefault="0097342E" w:rsidP="003A1439">
      <w:pPr>
        <w:numPr>
          <w:ilvl w:val="0"/>
          <w:numId w:val="29"/>
        </w:numPr>
        <w:spacing w:before="120" w:after="120" w:line="4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7358C3">
        <w:rPr>
          <w:rFonts w:ascii="Arial" w:hAnsi="Arial" w:cs="Arial"/>
          <w:bCs/>
          <w:sz w:val="20"/>
          <w:szCs w:val="20"/>
        </w:rPr>
        <w:t>Representing clients in trade, commodities and WTO-related disputes, as well as shareholder and joint venture conflicts involving Hong Kong-listed and cross-border entities.</w:t>
      </w:r>
    </w:p>
    <w:p w14:paraId="2B6EE42D" w14:textId="77777777" w:rsidR="00265328" w:rsidRDefault="00265328" w:rsidP="003A1439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3F7C8CFD" w14:textId="7D5816EE" w:rsidR="00606424" w:rsidRPr="00B72F80" w:rsidRDefault="00C00F40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B72F80">
        <w:rPr>
          <w:rFonts w:ascii="Arial" w:hAnsi="Arial" w:cs="Arial"/>
          <w:b/>
          <w:bCs/>
          <w:sz w:val="20"/>
          <w:szCs w:val="20"/>
        </w:rPr>
        <w:t xml:space="preserve">SELECTED </w:t>
      </w:r>
      <w:r w:rsidR="00606424" w:rsidRPr="00B72F80">
        <w:rPr>
          <w:rFonts w:ascii="Arial" w:hAnsi="Arial" w:cs="Arial"/>
          <w:b/>
          <w:bCs/>
          <w:sz w:val="20"/>
          <w:szCs w:val="20"/>
        </w:rPr>
        <w:t>EXPERIENCE (</w:t>
      </w:r>
      <w:r w:rsidR="00700274" w:rsidRPr="00B72F80">
        <w:rPr>
          <w:rFonts w:ascii="Arial" w:hAnsi="Arial" w:cs="Arial"/>
          <w:b/>
          <w:bCs/>
          <w:sz w:val="20"/>
          <w:szCs w:val="20"/>
        </w:rPr>
        <w:t xml:space="preserve">AS </w:t>
      </w:r>
      <w:r w:rsidR="00606424" w:rsidRPr="00B72F80">
        <w:rPr>
          <w:rFonts w:ascii="Arial" w:hAnsi="Arial" w:cs="Arial"/>
          <w:b/>
          <w:bCs/>
          <w:sz w:val="20"/>
          <w:szCs w:val="20"/>
        </w:rPr>
        <w:t>NEUTRAL)</w:t>
      </w:r>
    </w:p>
    <w:p w14:paraId="461F9582" w14:textId="71937B73" w:rsidR="00606424" w:rsidRPr="00B72F80" w:rsidRDefault="00D6430E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</w:t>
      </w:r>
      <w:r w:rsidR="00E54716" w:rsidRPr="00B72F80">
        <w:rPr>
          <w:rFonts w:ascii="Arial" w:hAnsi="Arial" w:cs="Arial"/>
          <w:sz w:val="20"/>
          <w:szCs w:val="20"/>
        </w:rPr>
        <w:t>p</w:t>
      </w:r>
      <w:r w:rsidRPr="00B72F80">
        <w:rPr>
          <w:rFonts w:ascii="Arial" w:hAnsi="Arial" w:cs="Arial"/>
          <w:sz w:val="20"/>
          <w:szCs w:val="20"/>
        </w:rPr>
        <w:t>ointed as s</w:t>
      </w:r>
      <w:r w:rsidR="00606424" w:rsidRPr="00B72F80">
        <w:rPr>
          <w:rFonts w:ascii="Arial" w:hAnsi="Arial" w:cs="Arial"/>
          <w:sz w:val="20"/>
          <w:szCs w:val="20"/>
        </w:rPr>
        <w:t xml:space="preserve">ole arbitrator in an ICC arbitration between an Italian company and two Indian companies </w:t>
      </w:r>
      <w:r w:rsidR="00E54716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>a dredging and construction contract</w:t>
      </w:r>
      <w:r w:rsidR="00E54716" w:rsidRPr="00B72F80">
        <w:rPr>
          <w:rFonts w:ascii="Arial" w:hAnsi="Arial" w:cs="Arial"/>
          <w:sz w:val="20"/>
          <w:szCs w:val="20"/>
        </w:rPr>
        <w:t>.</w:t>
      </w:r>
    </w:p>
    <w:p w14:paraId="44B77278" w14:textId="560A4EED" w:rsidR="00606424" w:rsidRPr="00B72F80" w:rsidRDefault="00E54716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Appointed as c</w:t>
      </w:r>
      <w:r w:rsidR="00606424" w:rsidRPr="00B72F80">
        <w:rPr>
          <w:rFonts w:ascii="Arial" w:hAnsi="Arial" w:cs="Arial"/>
          <w:sz w:val="20"/>
          <w:szCs w:val="20"/>
        </w:rPr>
        <w:t xml:space="preserve">o-arbitrator in an ad hoc arbitration between a Danish company and an Indian company </w:t>
      </w:r>
      <w:r w:rsidR="00CD4057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>multiple steel and other supply contracts</w:t>
      </w:r>
      <w:r w:rsidR="00CD4057" w:rsidRPr="00B72F80">
        <w:rPr>
          <w:rFonts w:ascii="Arial" w:hAnsi="Arial" w:cs="Arial"/>
          <w:sz w:val="20"/>
          <w:szCs w:val="20"/>
        </w:rPr>
        <w:t>.</w:t>
      </w:r>
    </w:p>
    <w:p w14:paraId="4CAF420E" w14:textId="5C0EB866" w:rsidR="00606424" w:rsidRPr="00B72F80" w:rsidRDefault="00CD4057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Appointed as s</w:t>
      </w:r>
      <w:r w:rsidR="00606424" w:rsidRPr="00B72F80">
        <w:rPr>
          <w:rFonts w:ascii="Arial" w:hAnsi="Arial" w:cs="Arial"/>
          <w:sz w:val="20"/>
          <w:szCs w:val="20"/>
        </w:rPr>
        <w:t xml:space="preserve">ole arbitrator in an SIAC arbitration between a Dubai company and an Indonesian company </w:t>
      </w:r>
      <w:r w:rsidR="001F396F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>a coal supply contract</w:t>
      </w:r>
      <w:r w:rsidR="001F396F" w:rsidRPr="00B72F80">
        <w:rPr>
          <w:rFonts w:ascii="Arial" w:hAnsi="Arial" w:cs="Arial"/>
          <w:sz w:val="20"/>
          <w:szCs w:val="20"/>
        </w:rPr>
        <w:t>.</w:t>
      </w:r>
    </w:p>
    <w:p w14:paraId="7A85F277" w14:textId="3BC4F7E6" w:rsidR="00606424" w:rsidRPr="00B72F80" w:rsidRDefault="001F396F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Appointed as s</w:t>
      </w:r>
      <w:r w:rsidR="00606424" w:rsidRPr="00B72F80">
        <w:rPr>
          <w:rFonts w:ascii="Arial" w:hAnsi="Arial" w:cs="Arial"/>
          <w:sz w:val="20"/>
          <w:szCs w:val="20"/>
        </w:rPr>
        <w:t xml:space="preserve">ole arbitrator in a consolidated SIAC arbitration between a German company and a PRC company </w:t>
      </w:r>
      <w:r w:rsidR="00221714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 xml:space="preserve">the supply of electronic transmission and </w:t>
      </w:r>
      <w:r w:rsidR="00221714" w:rsidRPr="00B72F80">
        <w:rPr>
          <w:rFonts w:ascii="Arial" w:hAnsi="Arial" w:cs="Arial"/>
          <w:sz w:val="20"/>
          <w:szCs w:val="20"/>
        </w:rPr>
        <w:t>related systems.</w:t>
      </w:r>
    </w:p>
    <w:p w14:paraId="7FB3C832" w14:textId="0E66FA0A" w:rsidR="00606424" w:rsidRPr="00B72F80" w:rsidRDefault="0022171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Appointed as s</w:t>
      </w:r>
      <w:r w:rsidR="00606424" w:rsidRPr="00B72F80">
        <w:rPr>
          <w:rFonts w:ascii="Arial" w:hAnsi="Arial" w:cs="Arial"/>
          <w:sz w:val="20"/>
          <w:szCs w:val="20"/>
        </w:rPr>
        <w:t xml:space="preserve">ole arbitrator in an SIAC arbitration between two Singapore companies </w:t>
      </w:r>
      <w:r w:rsidR="001E5C0B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 xml:space="preserve">an international exhibition </w:t>
      </w:r>
      <w:r w:rsidR="001E5C0B" w:rsidRPr="00B72F80">
        <w:rPr>
          <w:rFonts w:ascii="Arial" w:hAnsi="Arial" w:cs="Arial"/>
          <w:sz w:val="20"/>
          <w:szCs w:val="20"/>
        </w:rPr>
        <w:t>project.</w:t>
      </w:r>
    </w:p>
    <w:p w14:paraId="2F1427DE" w14:textId="1F93100D" w:rsidR="00606424" w:rsidRPr="00B72F80" w:rsidRDefault="001E5C0B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lastRenderedPageBreak/>
        <w:t>Appointed as s</w:t>
      </w:r>
      <w:r w:rsidR="00606424" w:rsidRPr="00B72F80">
        <w:rPr>
          <w:rFonts w:ascii="Arial" w:hAnsi="Arial" w:cs="Arial"/>
          <w:sz w:val="20"/>
          <w:szCs w:val="20"/>
        </w:rPr>
        <w:t xml:space="preserve">ole arbitrator in an SIAC arbitration between a PRC company and a Macau company </w:t>
      </w:r>
      <w:r w:rsidR="00C56990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 xml:space="preserve">a letter of credit </w:t>
      </w:r>
      <w:r w:rsidR="00B52E01" w:rsidRPr="00B72F80">
        <w:rPr>
          <w:rFonts w:ascii="Arial" w:hAnsi="Arial" w:cs="Arial"/>
          <w:sz w:val="20"/>
          <w:szCs w:val="20"/>
        </w:rPr>
        <w:t xml:space="preserve">issued in connection with </w:t>
      </w:r>
      <w:r w:rsidR="00606424" w:rsidRPr="00B72F80">
        <w:rPr>
          <w:rFonts w:ascii="Arial" w:hAnsi="Arial" w:cs="Arial"/>
          <w:sz w:val="20"/>
          <w:szCs w:val="20"/>
        </w:rPr>
        <w:t>a chemicals supply contract</w:t>
      </w:r>
      <w:r w:rsidR="00B52E01" w:rsidRPr="00B72F80">
        <w:rPr>
          <w:rFonts w:ascii="Arial" w:hAnsi="Arial" w:cs="Arial"/>
          <w:sz w:val="20"/>
          <w:szCs w:val="20"/>
        </w:rPr>
        <w:t>.</w:t>
      </w:r>
    </w:p>
    <w:p w14:paraId="334A334F" w14:textId="67DB81F6" w:rsidR="00606424" w:rsidRPr="00B72F80" w:rsidRDefault="00B52E01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Appointed as s</w:t>
      </w:r>
      <w:r w:rsidR="00606424" w:rsidRPr="00B72F80">
        <w:rPr>
          <w:rFonts w:ascii="Arial" w:hAnsi="Arial" w:cs="Arial"/>
          <w:sz w:val="20"/>
          <w:szCs w:val="20"/>
        </w:rPr>
        <w:t xml:space="preserve">ole arbitrator in an SIAC arbitration between a Korean company and a PRC company </w:t>
      </w:r>
      <w:r w:rsidRPr="00B72F80">
        <w:rPr>
          <w:rFonts w:ascii="Arial" w:hAnsi="Arial" w:cs="Arial"/>
          <w:sz w:val="20"/>
          <w:szCs w:val="20"/>
        </w:rPr>
        <w:t xml:space="preserve">arising out of </w:t>
      </w:r>
      <w:r w:rsidR="0090351A" w:rsidRPr="00B72F80">
        <w:rPr>
          <w:rFonts w:ascii="Arial" w:hAnsi="Arial" w:cs="Arial"/>
          <w:sz w:val="20"/>
          <w:szCs w:val="20"/>
        </w:rPr>
        <w:t xml:space="preserve">a coal </w:t>
      </w:r>
      <w:r w:rsidR="00606424" w:rsidRPr="00B72F80">
        <w:rPr>
          <w:rFonts w:ascii="Arial" w:hAnsi="Arial" w:cs="Arial"/>
          <w:sz w:val="20"/>
          <w:szCs w:val="20"/>
        </w:rPr>
        <w:t xml:space="preserve">supply </w:t>
      </w:r>
      <w:r w:rsidR="0090351A" w:rsidRPr="00B72F80">
        <w:rPr>
          <w:rFonts w:ascii="Arial" w:hAnsi="Arial" w:cs="Arial"/>
          <w:sz w:val="20"/>
          <w:szCs w:val="20"/>
        </w:rPr>
        <w:t>contract.</w:t>
      </w:r>
    </w:p>
    <w:p w14:paraId="409F385D" w14:textId="6B159FE5" w:rsidR="00606424" w:rsidRPr="00B72F80" w:rsidRDefault="0090351A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Appointed as s</w:t>
      </w:r>
      <w:r w:rsidR="00606424" w:rsidRPr="00B72F80">
        <w:rPr>
          <w:rFonts w:ascii="Arial" w:hAnsi="Arial" w:cs="Arial"/>
          <w:sz w:val="20"/>
          <w:szCs w:val="20"/>
        </w:rPr>
        <w:t xml:space="preserve">ole arbitrator in an SIAC arbitration between two Singapore companies </w:t>
      </w:r>
      <w:r w:rsidR="00691E9C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>a coal supply contract</w:t>
      </w:r>
      <w:r w:rsidR="00691E9C" w:rsidRPr="00B72F80">
        <w:rPr>
          <w:rFonts w:ascii="Arial" w:hAnsi="Arial" w:cs="Arial"/>
          <w:sz w:val="20"/>
          <w:szCs w:val="20"/>
        </w:rPr>
        <w:t>.</w:t>
      </w:r>
    </w:p>
    <w:p w14:paraId="2D1224F6" w14:textId="77777777" w:rsidR="00757F90" w:rsidRPr="001318E3" w:rsidRDefault="00757F90" w:rsidP="00757F90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1318E3">
        <w:rPr>
          <w:rFonts w:ascii="Arial" w:hAnsi="Arial" w:cs="Arial"/>
          <w:sz w:val="20"/>
          <w:szCs w:val="20"/>
        </w:rPr>
        <w:t>Appointed as sole mediator in an ad hoc bilingual (English-Chinese) mediation between a major law firm and an individual arising out of services provided, resulting in a successful negotiated settlement</w:t>
      </w:r>
      <w:r>
        <w:rPr>
          <w:rFonts w:ascii="Arial" w:hAnsi="Arial" w:cs="Arial"/>
          <w:sz w:val="20"/>
          <w:szCs w:val="20"/>
        </w:rPr>
        <w:t xml:space="preserve"> shortly after the conclusion of the mediation hearing. </w:t>
      </w:r>
    </w:p>
    <w:p w14:paraId="37421962" w14:textId="5E9BD494" w:rsidR="00606424" w:rsidRPr="00B72F80" w:rsidRDefault="00691E9C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B72F80">
        <w:rPr>
          <w:rFonts w:ascii="Arial" w:hAnsi="Arial" w:cs="Arial"/>
          <w:sz w:val="20"/>
          <w:szCs w:val="20"/>
        </w:rPr>
        <w:t>Appointed as s</w:t>
      </w:r>
      <w:r w:rsidR="00606424" w:rsidRPr="00B72F80">
        <w:rPr>
          <w:rFonts w:ascii="Arial" w:hAnsi="Arial" w:cs="Arial"/>
          <w:sz w:val="20"/>
          <w:szCs w:val="20"/>
        </w:rPr>
        <w:t>ole mediator in a S</w:t>
      </w:r>
      <w:r w:rsidRPr="00B72F80">
        <w:rPr>
          <w:rFonts w:ascii="Arial" w:hAnsi="Arial" w:cs="Arial"/>
          <w:sz w:val="20"/>
          <w:szCs w:val="20"/>
        </w:rPr>
        <w:t xml:space="preserve">ingapore </w:t>
      </w:r>
      <w:r w:rsidR="00606424" w:rsidRPr="00B72F80">
        <w:rPr>
          <w:rFonts w:ascii="Arial" w:hAnsi="Arial" w:cs="Arial"/>
          <w:sz w:val="20"/>
          <w:szCs w:val="20"/>
        </w:rPr>
        <w:t>I</w:t>
      </w:r>
      <w:r w:rsidRPr="00B72F80">
        <w:rPr>
          <w:rFonts w:ascii="Arial" w:hAnsi="Arial" w:cs="Arial"/>
          <w:sz w:val="20"/>
          <w:szCs w:val="20"/>
        </w:rPr>
        <w:t xml:space="preserve">nternational Mediation Centre (SIMC) </w:t>
      </w:r>
      <w:r w:rsidR="00606424" w:rsidRPr="00B72F80">
        <w:rPr>
          <w:rFonts w:ascii="Arial" w:hAnsi="Arial" w:cs="Arial"/>
          <w:sz w:val="20"/>
          <w:szCs w:val="20"/>
        </w:rPr>
        <w:t>mediation between the Indonesian subsidiaries of a PRC</w:t>
      </w:r>
      <w:r w:rsidR="0098321C" w:rsidRPr="00B72F80">
        <w:rPr>
          <w:rFonts w:ascii="Arial" w:hAnsi="Arial" w:cs="Arial"/>
          <w:sz w:val="20"/>
          <w:szCs w:val="20"/>
        </w:rPr>
        <w:t xml:space="preserve">-headquartered group </w:t>
      </w:r>
      <w:r w:rsidR="00606424" w:rsidRPr="00B72F80">
        <w:rPr>
          <w:rFonts w:ascii="Arial" w:hAnsi="Arial" w:cs="Arial"/>
          <w:sz w:val="20"/>
          <w:szCs w:val="20"/>
        </w:rPr>
        <w:t xml:space="preserve">and a Chinese-European joint venture </w:t>
      </w:r>
      <w:r w:rsidR="0098321C" w:rsidRPr="00B72F80">
        <w:rPr>
          <w:rFonts w:ascii="Arial" w:hAnsi="Arial" w:cs="Arial"/>
          <w:sz w:val="20"/>
          <w:szCs w:val="20"/>
        </w:rPr>
        <w:t xml:space="preserve">arising out of </w:t>
      </w:r>
      <w:r w:rsidR="00606424" w:rsidRPr="00B72F80">
        <w:rPr>
          <w:rFonts w:ascii="Arial" w:hAnsi="Arial" w:cs="Arial"/>
          <w:sz w:val="20"/>
          <w:szCs w:val="20"/>
        </w:rPr>
        <w:t>drilling services performed in connection with a geothermal project in Indonesia (</w:t>
      </w:r>
      <w:r w:rsidR="00345FBE" w:rsidRPr="00B72F80">
        <w:rPr>
          <w:rFonts w:ascii="Arial" w:hAnsi="Arial" w:cs="Arial"/>
          <w:sz w:val="20"/>
          <w:szCs w:val="20"/>
        </w:rPr>
        <w:t xml:space="preserve">disputed </w:t>
      </w:r>
      <w:r w:rsidR="00606424" w:rsidRPr="00B72F80">
        <w:rPr>
          <w:rFonts w:ascii="Arial" w:hAnsi="Arial" w:cs="Arial"/>
          <w:sz w:val="20"/>
          <w:szCs w:val="20"/>
        </w:rPr>
        <w:t>amount exce</w:t>
      </w:r>
      <w:r w:rsidR="00345FBE" w:rsidRPr="00B72F80">
        <w:rPr>
          <w:rFonts w:ascii="Arial" w:hAnsi="Arial" w:cs="Arial"/>
          <w:sz w:val="20"/>
          <w:szCs w:val="20"/>
        </w:rPr>
        <w:t xml:space="preserve">eding </w:t>
      </w:r>
      <w:r w:rsidR="00606424" w:rsidRPr="00B72F80">
        <w:rPr>
          <w:rFonts w:ascii="Arial" w:hAnsi="Arial" w:cs="Arial"/>
          <w:sz w:val="20"/>
          <w:szCs w:val="20"/>
        </w:rPr>
        <w:t>US</w:t>
      </w:r>
      <w:r w:rsidR="00345FBE" w:rsidRPr="00B72F80">
        <w:rPr>
          <w:rFonts w:ascii="Arial" w:hAnsi="Arial" w:cs="Arial"/>
          <w:sz w:val="20"/>
          <w:szCs w:val="20"/>
        </w:rPr>
        <w:t>$</w:t>
      </w:r>
      <w:r w:rsidR="00606424" w:rsidRPr="00B72F80">
        <w:rPr>
          <w:rFonts w:ascii="Arial" w:hAnsi="Arial" w:cs="Arial"/>
          <w:sz w:val="20"/>
          <w:szCs w:val="20"/>
        </w:rPr>
        <w:t>30 million)</w:t>
      </w:r>
      <w:r w:rsidR="00F31BC9" w:rsidRPr="00B72F80">
        <w:rPr>
          <w:rFonts w:ascii="Arial" w:hAnsi="Arial" w:cs="Arial"/>
          <w:sz w:val="20"/>
          <w:szCs w:val="20"/>
        </w:rPr>
        <w:t>, resulting in a s</w:t>
      </w:r>
      <w:r w:rsidR="00606424" w:rsidRPr="00B72F80">
        <w:rPr>
          <w:rFonts w:ascii="Arial" w:hAnsi="Arial" w:cs="Arial"/>
          <w:sz w:val="20"/>
          <w:szCs w:val="20"/>
        </w:rPr>
        <w:t>uccessful</w:t>
      </w:r>
      <w:r w:rsidR="00F31BC9" w:rsidRPr="00B72F80">
        <w:rPr>
          <w:rFonts w:ascii="Arial" w:hAnsi="Arial" w:cs="Arial"/>
          <w:sz w:val="20"/>
          <w:szCs w:val="20"/>
        </w:rPr>
        <w:t xml:space="preserve"> negotiated </w:t>
      </w:r>
      <w:r w:rsidR="00606424" w:rsidRPr="00B72F80">
        <w:rPr>
          <w:rFonts w:ascii="Arial" w:hAnsi="Arial" w:cs="Arial"/>
          <w:sz w:val="20"/>
          <w:szCs w:val="20"/>
        </w:rPr>
        <w:t>settlement</w:t>
      </w:r>
      <w:r w:rsidR="00F31BC9" w:rsidRPr="00B72F80">
        <w:rPr>
          <w:rFonts w:ascii="Arial" w:hAnsi="Arial" w:cs="Arial"/>
          <w:sz w:val="20"/>
          <w:szCs w:val="20"/>
        </w:rPr>
        <w:t>.</w:t>
      </w:r>
    </w:p>
    <w:p w14:paraId="3A11484A" w14:textId="77777777" w:rsidR="006E7CB6" w:rsidRPr="00606424" w:rsidRDefault="006E7CB6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62F5420F" w14:textId="10231C70" w:rsidR="00380BA7" w:rsidRDefault="00380BA7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SPEAKING ENGAGEMENTS</w:t>
      </w:r>
    </w:p>
    <w:p w14:paraId="6287B7D1" w14:textId="77777777" w:rsidR="0058756C" w:rsidRDefault="0058756C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E59C4FF" w14:textId="77777777" w:rsidR="00310A94" w:rsidRDefault="00BE177A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</w:t>
      </w:r>
      <w:r w:rsidR="005E1349" w:rsidRPr="00BE177A">
        <w:rPr>
          <w:rFonts w:ascii="Arial" w:hAnsi="Arial" w:cs="Arial"/>
          <w:sz w:val="20"/>
          <w:szCs w:val="20"/>
        </w:rPr>
        <w:t>regularly speak</w:t>
      </w:r>
      <w:r w:rsidR="009D62B7">
        <w:rPr>
          <w:rFonts w:ascii="Arial" w:hAnsi="Arial" w:cs="Arial"/>
          <w:sz w:val="20"/>
          <w:szCs w:val="20"/>
        </w:rPr>
        <w:t>s</w:t>
      </w:r>
      <w:r w:rsidR="005E1349" w:rsidRPr="00BE177A">
        <w:rPr>
          <w:rFonts w:ascii="Arial" w:hAnsi="Arial" w:cs="Arial"/>
          <w:sz w:val="20"/>
          <w:szCs w:val="20"/>
        </w:rPr>
        <w:t xml:space="preserve"> and teach</w:t>
      </w:r>
      <w:r w:rsidR="009D62B7">
        <w:rPr>
          <w:rFonts w:ascii="Arial" w:hAnsi="Arial" w:cs="Arial"/>
          <w:sz w:val="20"/>
          <w:szCs w:val="20"/>
        </w:rPr>
        <w:t>es</w:t>
      </w:r>
      <w:r w:rsidR="005E1349" w:rsidRPr="00BE177A">
        <w:rPr>
          <w:rFonts w:ascii="Arial" w:hAnsi="Arial" w:cs="Arial"/>
          <w:sz w:val="20"/>
          <w:szCs w:val="20"/>
        </w:rPr>
        <w:t xml:space="preserve"> on </w:t>
      </w:r>
      <w:r w:rsidR="00000A27">
        <w:rPr>
          <w:rFonts w:ascii="Arial" w:hAnsi="Arial" w:cs="Arial"/>
          <w:sz w:val="20"/>
          <w:szCs w:val="20"/>
        </w:rPr>
        <w:t xml:space="preserve">aspects </w:t>
      </w:r>
      <w:r w:rsidR="005E1349" w:rsidRPr="00BE177A">
        <w:rPr>
          <w:rFonts w:ascii="Arial" w:hAnsi="Arial" w:cs="Arial"/>
          <w:sz w:val="20"/>
          <w:szCs w:val="20"/>
        </w:rPr>
        <w:t xml:space="preserve">connected with </w:t>
      </w:r>
      <w:r w:rsidR="009D62B7">
        <w:rPr>
          <w:rFonts w:ascii="Arial" w:hAnsi="Arial" w:cs="Arial"/>
          <w:sz w:val="20"/>
          <w:szCs w:val="20"/>
        </w:rPr>
        <w:t xml:space="preserve">his </w:t>
      </w:r>
      <w:r w:rsidR="005E1349" w:rsidRPr="00BE177A">
        <w:rPr>
          <w:rFonts w:ascii="Arial" w:hAnsi="Arial" w:cs="Arial"/>
          <w:sz w:val="20"/>
          <w:szCs w:val="20"/>
        </w:rPr>
        <w:t xml:space="preserve">practice, including international arbitration, adjudication, dispute avoidance and resolution, mediation, FIDIC and other contracts, and construction and engineering law. </w:t>
      </w:r>
    </w:p>
    <w:p w14:paraId="092657E2" w14:textId="77777777" w:rsidR="00310A94" w:rsidRDefault="00310A94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655BBF01" w14:textId="0AB515F9" w:rsidR="005E1349" w:rsidRPr="00BE177A" w:rsidRDefault="00885965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Selected </w:t>
      </w:r>
      <w:r w:rsidR="00E93FE6">
        <w:rPr>
          <w:rFonts w:ascii="Arial" w:hAnsi="Arial" w:cs="Arial"/>
          <w:sz w:val="20"/>
          <w:szCs w:val="20"/>
        </w:rPr>
        <w:t>e</w:t>
      </w:r>
      <w:r w:rsidR="00000A27">
        <w:rPr>
          <w:rFonts w:ascii="Arial" w:hAnsi="Arial" w:cs="Arial"/>
          <w:sz w:val="20"/>
          <w:szCs w:val="20"/>
        </w:rPr>
        <w:t xml:space="preserve">ngagements </w:t>
      </w:r>
      <w:r w:rsidR="005E1349" w:rsidRPr="00BE177A">
        <w:rPr>
          <w:rFonts w:ascii="Arial" w:hAnsi="Arial" w:cs="Arial"/>
          <w:sz w:val="20"/>
          <w:szCs w:val="20"/>
        </w:rPr>
        <w:t>include:</w:t>
      </w:r>
    </w:p>
    <w:p w14:paraId="52759AF5" w14:textId="09F8414F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Joint Course Director and Faculty Member</w:t>
      </w:r>
      <w:r w:rsidR="004E0D90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>Chartered Institute of Arbitrators’ Applied Arbitration for Fellows Course</w:t>
      </w:r>
      <w:r w:rsidR="00F828E3">
        <w:rPr>
          <w:rFonts w:ascii="Arial" w:hAnsi="Arial" w:cs="Arial"/>
          <w:sz w:val="20"/>
          <w:szCs w:val="20"/>
        </w:rPr>
        <w:t xml:space="preserve"> (</w:t>
      </w:r>
      <w:r w:rsidRPr="00443C6B">
        <w:rPr>
          <w:rFonts w:ascii="Arial" w:hAnsi="Arial" w:cs="Arial"/>
          <w:sz w:val="20"/>
          <w:szCs w:val="20"/>
        </w:rPr>
        <w:t xml:space="preserve">held </w:t>
      </w:r>
      <w:r w:rsidR="00D33CEA">
        <w:rPr>
          <w:rFonts w:ascii="Arial" w:hAnsi="Arial" w:cs="Arial"/>
          <w:sz w:val="20"/>
          <w:szCs w:val="20"/>
        </w:rPr>
        <w:t xml:space="preserve">during </w:t>
      </w:r>
      <w:r w:rsidRPr="00443C6B">
        <w:rPr>
          <w:rFonts w:ascii="Arial" w:hAnsi="Arial" w:cs="Arial"/>
          <w:sz w:val="20"/>
          <w:szCs w:val="20"/>
        </w:rPr>
        <w:t>Singapore Convention Week</w:t>
      </w:r>
      <w:r w:rsidR="00F828E3">
        <w:rPr>
          <w:rFonts w:ascii="Arial" w:hAnsi="Arial" w:cs="Arial"/>
          <w:sz w:val="20"/>
          <w:szCs w:val="20"/>
        </w:rPr>
        <w:t>)</w:t>
      </w:r>
      <w:r w:rsidRPr="00443C6B">
        <w:rPr>
          <w:rFonts w:ascii="Arial" w:hAnsi="Arial" w:cs="Arial"/>
          <w:sz w:val="20"/>
          <w:szCs w:val="20"/>
        </w:rPr>
        <w:t xml:space="preserve">, 2023 </w:t>
      </w:r>
      <w:r w:rsidR="00F828E3">
        <w:rPr>
          <w:rFonts w:ascii="Arial" w:hAnsi="Arial" w:cs="Arial"/>
          <w:sz w:val="20"/>
          <w:szCs w:val="20"/>
        </w:rPr>
        <w:t xml:space="preserve">– present </w:t>
      </w:r>
    </w:p>
    <w:p w14:paraId="291520F7" w14:textId="2E3A9ADF" w:rsidR="00D33CEA" w:rsidRDefault="00D33CEA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Speaker, “When Megaprojects Go Wrong: Chinese Investment and Cross-Border Disputes in Southeast and South Asia”, Singapore, jointly organised by </w:t>
      </w:r>
      <w:proofErr w:type="spellStart"/>
      <w:r>
        <w:rPr>
          <w:rFonts w:ascii="Arial" w:hAnsi="Arial" w:cs="Arial"/>
          <w:sz w:val="20"/>
          <w:szCs w:val="20"/>
        </w:rPr>
        <w:t>WongPartnership</w:t>
      </w:r>
      <w:proofErr w:type="spellEnd"/>
      <w:r>
        <w:rPr>
          <w:rFonts w:ascii="Arial" w:hAnsi="Arial" w:cs="Arial"/>
          <w:sz w:val="20"/>
          <w:szCs w:val="20"/>
        </w:rPr>
        <w:t xml:space="preserve">, King &amp; Wood and SIAC as part of </w:t>
      </w:r>
      <w:r w:rsidRPr="00443C6B">
        <w:rPr>
          <w:rFonts w:ascii="Arial" w:hAnsi="Arial" w:cs="Arial"/>
          <w:sz w:val="20"/>
          <w:szCs w:val="20"/>
        </w:rPr>
        <w:t>Singapore Convention Week</w:t>
      </w:r>
      <w:r>
        <w:rPr>
          <w:rFonts w:ascii="Arial" w:hAnsi="Arial" w:cs="Arial"/>
          <w:sz w:val="20"/>
          <w:szCs w:val="20"/>
        </w:rPr>
        <w:t xml:space="preserve"> 2026     </w:t>
      </w:r>
    </w:p>
    <w:p w14:paraId="51A726D5" w14:textId="189BF307" w:rsidR="007E3B55" w:rsidRPr="00443C6B" w:rsidRDefault="00D33CEA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Speaker</w:t>
      </w:r>
      <w:r w:rsidR="004E0D90">
        <w:rPr>
          <w:rFonts w:ascii="Arial" w:hAnsi="Arial" w:cs="Arial"/>
          <w:sz w:val="20"/>
          <w:szCs w:val="20"/>
        </w:rPr>
        <w:t xml:space="preserve">, </w:t>
      </w:r>
      <w:r w:rsidR="007E3B55" w:rsidRPr="00443C6B">
        <w:rPr>
          <w:rFonts w:ascii="Arial" w:hAnsi="Arial" w:cs="Arial"/>
          <w:sz w:val="20"/>
          <w:szCs w:val="20"/>
        </w:rPr>
        <w:t>“When ICC Arbitration Meets FIDIC Contracts”, ICC-YAAF (Young Arbitration and ADR Forum), Hong Kong, June 2023</w:t>
      </w:r>
    </w:p>
    <w:p w14:paraId="1489AC9F" w14:textId="632C6327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Moderator</w:t>
      </w:r>
      <w:r w:rsidR="004E0D90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>panel on the Belt and Road Initiative, “SCL S</w:t>
      </w:r>
      <w:r w:rsidR="00DE7D54">
        <w:rPr>
          <w:rFonts w:ascii="Arial" w:hAnsi="Arial" w:cs="Arial"/>
          <w:sz w:val="20"/>
          <w:szCs w:val="20"/>
        </w:rPr>
        <w:t>inga</w:t>
      </w:r>
      <w:r w:rsidRPr="00443C6B">
        <w:rPr>
          <w:rFonts w:ascii="Arial" w:hAnsi="Arial" w:cs="Arial"/>
          <w:sz w:val="20"/>
          <w:szCs w:val="20"/>
        </w:rPr>
        <w:t>pore 2nd Focus on Asia Conference”, Singapore, September 2019</w:t>
      </w:r>
    </w:p>
    <w:p w14:paraId="00B0112E" w14:textId="0B6C61E0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Moderator</w:t>
      </w:r>
      <w:r w:rsidR="004E0D90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 xml:space="preserve">panel with Rimsky Yuen SC (former Secretary </w:t>
      </w:r>
      <w:r w:rsidR="003727A2">
        <w:rPr>
          <w:rFonts w:ascii="Arial" w:hAnsi="Arial" w:cs="Arial"/>
          <w:sz w:val="20"/>
          <w:szCs w:val="20"/>
        </w:rPr>
        <w:t xml:space="preserve">for </w:t>
      </w:r>
      <w:r w:rsidRPr="00443C6B">
        <w:rPr>
          <w:rFonts w:ascii="Arial" w:hAnsi="Arial" w:cs="Arial"/>
          <w:sz w:val="20"/>
          <w:szCs w:val="20"/>
        </w:rPr>
        <w:t>Justice, Hong Kong) and Sarah Grimmer (Secretary-General of HKIAC), “Greater Bay Area Legal Connectivity Series: Session 1 – Enhancing Mutual Judicial Assistance for Arbitrations in the Greater Bay Area”, Hong Kong, October 2018</w:t>
      </w:r>
    </w:p>
    <w:p w14:paraId="7D8FB4C6" w14:textId="2A71565F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Speaker</w:t>
      </w:r>
      <w:r w:rsidR="007A50D2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 xml:space="preserve">“International Conference for Colombian MNCs – The China Connection”, a series of seminars co-organised with the American Chamber of Commerce, Bogota / Medellin / Cali, October 2018  </w:t>
      </w:r>
    </w:p>
    <w:p w14:paraId="0D171070" w14:textId="6983ED4D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Speaker</w:t>
      </w:r>
      <w:r w:rsidR="007A50D2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>“BAC/BIAC 2018 Hong Kong Summit on Commercial Dispute Resolution in China”, Hong Kong, October 2018</w:t>
      </w:r>
    </w:p>
    <w:p w14:paraId="48DE451F" w14:textId="60AC5C53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Speaker</w:t>
      </w:r>
      <w:r w:rsidR="007A50D2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>“4th ICC Asia Conference: 60 Years of the New York Convention – Still in its Infancy?”, Hong Kong, June 2018</w:t>
      </w:r>
    </w:p>
    <w:p w14:paraId="120E8517" w14:textId="4688EE10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Speaker and Faculty Member</w:t>
      </w:r>
      <w:r w:rsidR="007A50D2">
        <w:rPr>
          <w:rFonts w:ascii="Arial" w:hAnsi="Arial" w:cs="Arial"/>
          <w:sz w:val="20"/>
          <w:szCs w:val="20"/>
        </w:rPr>
        <w:t>,</w:t>
      </w:r>
      <w:r w:rsidR="002739B1">
        <w:rPr>
          <w:rFonts w:ascii="Arial" w:hAnsi="Arial" w:cs="Arial"/>
          <w:sz w:val="20"/>
          <w:szCs w:val="20"/>
        </w:rPr>
        <w:t xml:space="preserve"> </w:t>
      </w:r>
      <w:r w:rsidRPr="00443C6B">
        <w:rPr>
          <w:rFonts w:ascii="Arial" w:hAnsi="Arial" w:cs="Arial"/>
          <w:sz w:val="20"/>
          <w:szCs w:val="20"/>
        </w:rPr>
        <w:t>“SIAC Academy Seoul 2018: Time and Cost Savers at SIAC – Emergency Arbitration, Expedited Procedure and Early Dismissal”, Seoul, June 2018</w:t>
      </w:r>
    </w:p>
    <w:p w14:paraId="52147A21" w14:textId="66432E0E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Speaker</w:t>
      </w:r>
      <w:r w:rsidR="002739B1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>“Contract and Claim Administration for International Construction Projects: Practical Suggestions to Help Avoid Disputes”, a seminar co-organised with FTI Consulting, Tokyo, June 2018</w:t>
      </w:r>
    </w:p>
    <w:p w14:paraId="769E155B" w14:textId="028BE5BA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Moderator</w:t>
      </w:r>
      <w:r w:rsidR="002739B1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>“HKIAC’s Chasing the Money – Enforcement and Beyond Part II”, Hong Kong, December 2017</w:t>
      </w:r>
    </w:p>
    <w:p w14:paraId="29A64E4E" w14:textId="2FA13DFF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Speaker</w:t>
      </w:r>
      <w:r w:rsidR="002739B1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>“How to Preserve Your Ability to Enforce Contracts Involving a Chinese Counterparty”, organised for the Hong Kong Corporate Counsel’s Association, Hong Kong, August 2017</w:t>
      </w:r>
    </w:p>
    <w:p w14:paraId="6C16BEC1" w14:textId="756A6CA9" w:rsidR="007E3B55" w:rsidRPr="00443C6B" w:rsidRDefault="007E3B55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443C6B">
        <w:rPr>
          <w:rFonts w:ascii="Arial" w:hAnsi="Arial" w:cs="Arial"/>
          <w:sz w:val="20"/>
          <w:szCs w:val="20"/>
        </w:rPr>
        <w:t>Speaker</w:t>
      </w:r>
      <w:r w:rsidR="002739B1">
        <w:rPr>
          <w:rFonts w:ascii="Arial" w:hAnsi="Arial" w:cs="Arial"/>
          <w:sz w:val="20"/>
          <w:szCs w:val="20"/>
        </w:rPr>
        <w:t xml:space="preserve">, </w:t>
      </w:r>
      <w:r w:rsidRPr="00443C6B">
        <w:rPr>
          <w:rFonts w:ascii="Arial" w:hAnsi="Arial" w:cs="Arial"/>
          <w:sz w:val="20"/>
          <w:szCs w:val="20"/>
        </w:rPr>
        <w:t xml:space="preserve">“Best Practices in Managing Disputes in Commercial Cross-Border Contracts – Making it Work for You”, organised for </w:t>
      </w:r>
      <w:proofErr w:type="spellStart"/>
      <w:r w:rsidRPr="00443C6B">
        <w:rPr>
          <w:rFonts w:ascii="Arial" w:hAnsi="Arial" w:cs="Arial"/>
          <w:sz w:val="20"/>
          <w:szCs w:val="20"/>
        </w:rPr>
        <w:t>AustroCham</w:t>
      </w:r>
      <w:proofErr w:type="spellEnd"/>
      <w:r w:rsidRPr="00443C6B">
        <w:rPr>
          <w:rFonts w:ascii="Arial" w:hAnsi="Arial" w:cs="Arial"/>
          <w:sz w:val="20"/>
          <w:szCs w:val="20"/>
        </w:rPr>
        <w:t xml:space="preserve">, Hong Kong, February 2017  </w:t>
      </w:r>
    </w:p>
    <w:p w14:paraId="18793073" w14:textId="4431A3D8" w:rsidR="00511DE8" w:rsidRPr="00ED5E47" w:rsidRDefault="00511DE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5E47">
        <w:rPr>
          <w:rFonts w:ascii="Arial" w:hAnsi="Arial" w:cs="Arial"/>
          <w:sz w:val="20"/>
          <w:szCs w:val="20"/>
        </w:rPr>
        <w:t>Speaker</w:t>
      </w:r>
      <w:r w:rsidR="002739B1" w:rsidRPr="00ED5E47">
        <w:rPr>
          <w:rFonts w:ascii="Arial" w:hAnsi="Arial" w:cs="Arial"/>
          <w:sz w:val="20"/>
          <w:szCs w:val="20"/>
        </w:rPr>
        <w:t xml:space="preserve">, </w:t>
      </w:r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="00C00399" w:rsidRPr="00ED5E47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Construction Disputes Asia - Evolution or Revolution</w:t>
      </w:r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, </w:t>
      </w:r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jointly </w:t>
      </w:r>
      <w:proofErr w:type="spellStart"/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>organised</w:t>
      </w:r>
      <w:proofErr w:type="spellEnd"/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 by the SIAC and 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the Society of Construction Law, Singapore, September 2010</w:t>
      </w:r>
    </w:p>
    <w:p w14:paraId="583C7F0C" w14:textId="3D45E890" w:rsidR="00511DE8" w:rsidRPr="00976824" w:rsidRDefault="00511DE8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5E47">
        <w:rPr>
          <w:rFonts w:ascii="Arial" w:hAnsi="Arial" w:cs="Arial"/>
          <w:sz w:val="20"/>
          <w:szCs w:val="20"/>
        </w:rPr>
        <w:t>Speaker</w:t>
      </w:r>
      <w:r w:rsidR="002739B1" w:rsidRPr="00ED5E47">
        <w:rPr>
          <w:rFonts w:ascii="Arial" w:hAnsi="Arial" w:cs="Arial"/>
          <w:sz w:val="20"/>
          <w:szCs w:val="20"/>
        </w:rPr>
        <w:t xml:space="preserve">, </w:t>
      </w:r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="00C00399" w:rsidRPr="00ED5E47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Construction Masterclass 2010: Managing the Risk of Delay, Disruption and Disputes in Construction Contracts</w:t>
      </w:r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, </w:t>
      </w:r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jointly </w:t>
      </w:r>
      <w:proofErr w:type="spellStart"/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>organised</w:t>
      </w:r>
      <w:proofErr w:type="spellEnd"/>
      <w:r w:rsidR="00C00399"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 by Hill International and 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the Chartered Institute of Building, Singapore, July 2010</w:t>
      </w:r>
    </w:p>
    <w:p w14:paraId="15E971A2" w14:textId="67EF8828" w:rsidR="00EA526D" w:rsidRDefault="00FD675D" w:rsidP="007B125E">
      <w:pPr>
        <w:spacing w:before="120" w:after="120" w:line="4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SELECTED </w:t>
      </w:r>
      <w:r w:rsidR="00EA526D">
        <w:rPr>
          <w:rFonts w:ascii="Arial" w:hAnsi="Arial" w:cs="Arial"/>
          <w:b/>
          <w:bCs/>
          <w:sz w:val="20"/>
          <w:szCs w:val="20"/>
        </w:rPr>
        <w:t>PUBLICATIONS</w:t>
      </w:r>
    </w:p>
    <w:p w14:paraId="5AA686BA" w14:textId="77777777" w:rsidR="00A25038" w:rsidRDefault="00A25038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223D3A02" w14:textId="3832EBB6" w:rsidR="00511DE8" w:rsidRDefault="001D4C94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</w:t>
      </w:r>
      <w:r w:rsidR="00511DE8">
        <w:rPr>
          <w:rFonts w:ascii="Arial" w:hAnsi="Arial" w:cs="Arial"/>
          <w:sz w:val="20"/>
          <w:szCs w:val="20"/>
        </w:rPr>
        <w:t xml:space="preserve">also </w:t>
      </w:r>
      <w:r w:rsidR="00511DE8" w:rsidRPr="00D70979">
        <w:rPr>
          <w:rFonts w:ascii="Arial" w:hAnsi="Arial" w:cs="Arial"/>
          <w:sz w:val="20"/>
          <w:szCs w:val="20"/>
        </w:rPr>
        <w:t xml:space="preserve">regularly </w:t>
      </w:r>
      <w:r>
        <w:rPr>
          <w:rFonts w:ascii="Arial" w:hAnsi="Arial" w:cs="Arial"/>
          <w:sz w:val="20"/>
          <w:szCs w:val="20"/>
        </w:rPr>
        <w:t xml:space="preserve">writes </w:t>
      </w:r>
      <w:r w:rsidR="00511DE8" w:rsidRPr="00D70979">
        <w:rPr>
          <w:rFonts w:ascii="Arial" w:hAnsi="Arial" w:cs="Arial"/>
          <w:sz w:val="20"/>
          <w:szCs w:val="20"/>
        </w:rPr>
        <w:t xml:space="preserve">on </w:t>
      </w:r>
      <w:r w:rsidR="00BB4344">
        <w:rPr>
          <w:rFonts w:ascii="Arial" w:hAnsi="Arial" w:cs="Arial"/>
          <w:sz w:val="20"/>
          <w:szCs w:val="20"/>
        </w:rPr>
        <w:t xml:space="preserve">a broad range of </w:t>
      </w:r>
      <w:r w:rsidR="00511DE8">
        <w:rPr>
          <w:rFonts w:ascii="Arial" w:hAnsi="Arial" w:cs="Arial"/>
          <w:sz w:val="20"/>
          <w:szCs w:val="20"/>
        </w:rPr>
        <w:t>subjects, including:</w:t>
      </w:r>
    </w:p>
    <w:p w14:paraId="1867AFE3" w14:textId="77B418F7" w:rsidR="00B35404" w:rsidRPr="0016192B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16192B">
        <w:rPr>
          <w:rFonts w:ascii="Arial" w:hAnsi="Arial" w:cs="Arial"/>
          <w:iCs/>
          <w:sz w:val="20"/>
          <w:szCs w:val="20"/>
        </w:rPr>
        <w:t xml:space="preserve">“Legal Abroad: Doing </w:t>
      </w:r>
      <w:r w:rsidR="00DA3194">
        <w:rPr>
          <w:rFonts w:ascii="Arial" w:hAnsi="Arial" w:cs="Arial"/>
          <w:iCs/>
          <w:sz w:val="20"/>
          <w:szCs w:val="20"/>
        </w:rPr>
        <w:t>B</w:t>
      </w:r>
      <w:r w:rsidRPr="0016192B">
        <w:rPr>
          <w:rFonts w:ascii="Arial" w:hAnsi="Arial" w:cs="Arial"/>
          <w:iCs/>
          <w:sz w:val="20"/>
          <w:szCs w:val="20"/>
        </w:rPr>
        <w:t>usiness in Indonesia’s fast-growing construction industry”, Building Magazine, May 2025</w:t>
      </w:r>
    </w:p>
    <w:p w14:paraId="5CD34432" w14:textId="41DB7DC8" w:rsidR="00B35404" w:rsidRPr="0016192B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16192B">
        <w:rPr>
          <w:rFonts w:ascii="Arial" w:hAnsi="Arial" w:cs="Arial"/>
          <w:iCs/>
          <w:sz w:val="20"/>
          <w:szCs w:val="20"/>
        </w:rPr>
        <w:t xml:space="preserve">“Legal Abroad: Doing </w:t>
      </w:r>
      <w:r w:rsidR="00DA3194">
        <w:rPr>
          <w:rFonts w:ascii="Arial" w:hAnsi="Arial" w:cs="Arial"/>
          <w:iCs/>
          <w:sz w:val="20"/>
          <w:szCs w:val="20"/>
        </w:rPr>
        <w:t>B</w:t>
      </w:r>
      <w:r w:rsidRPr="0016192B">
        <w:rPr>
          <w:rFonts w:ascii="Arial" w:hAnsi="Arial" w:cs="Arial"/>
          <w:iCs/>
          <w:sz w:val="20"/>
          <w:szCs w:val="20"/>
        </w:rPr>
        <w:t>usiness in Singapore”, Building Magazine, May 2021</w:t>
      </w:r>
    </w:p>
    <w:p w14:paraId="2FEC1CDD" w14:textId="1C0FEA4C" w:rsidR="00B35404" w:rsidRPr="0016192B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16192B">
        <w:rPr>
          <w:rFonts w:ascii="Arial" w:hAnsi="Arial" w:cs="Arial"/>
          <w:iCs/>
          <w:sz w:val="20"/>
          <w:szCs w:val="20"/>
        </w:rPr>
        <w:t>Contributing Chapter Author</w:t>
      </w:r>
      <w:r w:rsidR="00B25C5F">
        <w:rPr>
          <w:rFonts w:ascii="Arial" w:hAnsi="Arial" w:cs="Arial"/>
          <w:iCs/>
          <w:sz w:val="20"/>
          <w:szCs w:val="20"/>
        </w:rPr>
        <w:t xml:space="preserve">, </w:t>
      </w:r>
      <w:r w:rsidRPr="0016192B">
        <w:rPr>
          <w:rFonts w:ascii="Arial" w:hAnsi="Arial" w:cs="Arial"/>
          <w:iCs/>
          <w:sz w:val="20"/>
          <w:szCs w:val="20"/>
        </w:rPr>
        <w:t xml:space="preserve">“Mediation in Singapore: A Practical Guide (3rd Edition)”, General Editors: Danny McFadden and George Lim SC, published by Thomson Reuters Sweet &amp; Maxwell, December 2020 </w:t>
      </w:r>
    </w:p>
    <w:p w14:paraId="101C16F1" w14:textId="1C7542EA" w:rsidR="00B35404" w:rsidRPr="0016192B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16192B">
        <w:rPr>
          <w:rFonts w:ascii="Arial" w:hAnsi="Arial" w:cs="Arial"/>
          <w:iCs/>
          <w:sz w:val="20"/>
          <w:szCs w:val="20"/>
        </w:rPr>
        <w:t>Contributing Editor</w:t>
      </w:r>
      <w:r w:rsidR="00B25C5F">
        <w:rPr>
          <w:rFonts w:ascii="Arial" w:hAnsi="Arial" w:cs="Arial"/>
          <w:iCs/>
          <w:sz w:val="20"/>
          <w:szCs w:val="20"/>
        </w:rPr>
        <w:t xml:space="preserve">, </w:t>
      </w:r>
      <w:r w:rsidRPr="0016192B">
        <w:rPr>
          <w:rFonts w:ascii="Arial" w:hAnsi="Arial" w:cs="Arial"/>
          <w:iCs/>
          <w:sz w:val="20"/>
          <w:szCs w:val="20"/>
        </w:rPr>
        <w:t xml:space="preserve">“Singapore Journal of Construction Law”, published by LexisNexis and the Singapore Academy of Law, 2016-2019 </w:t>
      </w:r>
    </w:p>
    <w:p w14:paraId="751DA4E4" w14:textId="5070F58C" w:rsidR="00E363DE" w:rsidRPr="00E363DE" w:rsidRDefault="00C26E80" w:rsidP="00073EAC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E363DE">
        <w:rPr>
          <w:rFonts w:ascii="Arial" w:hAnsi="Arial" w:cs="Arial"/>
          <w:iCs/>
          <w:sz w:val="20"/>
          <w:szCs w:val="20"/>
        </w:rPr>
        <w:t xml:space="preserve">Multiple </w:t>
      </w:r>
      <w:r w:rsidR="00B35404" w:rsidRPr="00E363DE">
        <w:rPr>
          <w:rFonts w:ascii="Arial" w:hAnsi="Arial" w:cs="Arial"/>
          <w:iCs/>
          <w:sz w:val="20"/>
          <w:szCs w:val="20"/>
        </w:rPr>
        <w:t xml:space="preserve">client alerts on arbitration, </w:t>
      </w:r>
      <w:r w:rsidRPr="00E363DE">
        <w:rPr>
          <w:rFonts w:ascii="Arial" w:hAnsi="Arial" w:cs="Arial"/>
          <w:iCs/>
          <w:sz w:val="20"/>
          <w:szCs w:val="20"/>
        </w:rPr>
        <w:t xml:space="preserve">cross-border </w:t>
      </w:r>
      <w:r w:rsidR="00B35404" w:rsidRPr="00E363DE">
        <w:rPr>
          <w:rFonts w:ascii="Arial" w:hAnsi="Arial" w:cs="Arial"/>
          <w:iCs/>
          <w:sz w:val="20"/>
          <w:szCs w:val="20"/>
        </w:rPr>
        <w:t>enforcement</w:t>
      </w:r>
      <w:r w:rsidR="00F76EA0" w:rsidRPr="00E363DE">
        <w:rPr>
          <w:rFonts w:ascii="Arial" w:hAnsi="Arial" w:cs="Arial"/>
          <w:iCs/>
          <w:sz w:val="20"/>
          <w:szCs w:val="20"/>
        </w:rPr>
        <w:t xml:space="preserve"> developments in Hong Kong and Mainland China, including </w:t>
      </w:r>
      <w:r w:rsidR="00B35404" w:rsidRPr="00E363DE">
        <w:rPr>
          <w:rFonts w:ascii="Arial" w:hAnsi="Arial" w:cs="Arial"/>
          <w:iCs/>
          <w:sz w:val="20"/>
          <w:szCs w:val="20"/>
        </w:rPr>
        <w:t xml:space="preserve">interim relief, third-party funding, </w:t>
      </w:r>
      <w:r w:rsidR="00F76EA0" w:rsidRPr="00E363DE">
        <w:rPr>
          <w:rFonts w:ascii="Arial" w:hAnsi="Arial" w:cs="Arial"/>
          <w:iCs/>
          <w:sz w:val="20"/>
          <w:szCs w:val="20"/>
        </w:rPr>
        <w:t xml:space="preserve">IP arbitrability, </w:t>
      </w:r>
      <w:r w:rsidR="00086620" w:rsidRPr="00E363DE">
        <w:rPr>
          <w:rFonts w:ascii="Arial" w:hAnsi="Arial" w:cs="Arial"/>
          <w:iCs/>
          <w:sz w:val="20"/>
          <w:szCs w:val="20"/>
        </w:rPr>
        <w:t xml:space="preserve">Court support measures, and key judicial </w:t>
      </w:r>
      <w:r w:rsidR="00B35404" w:rsidRPr="00E363DE">
        <w:rPr>
          <w:rFonts w:ascii="Arial" w:hAnsi="Arial" w:cs="Arial"/>
          <w:iCs/>
          <w:sz w:val="20"/>
          <w:szCs w:val="20"/>
        </w:rPr>
        <w:t xml:space="preserve">decisions </w:t>
      </w:r>
      <w:r w:rsidR="00E363DE" w:rsidRPr="00E363DE">
        <w:rPr>
          <w:rFonts w:ascii="Arial" w:hAnsi="Arial" w:cs="Arial"/>
          <w:iCs/>
          <w:sz w:val="20"/>
          <w:szCs w:val="20"/>
        </w:rPr>
        <w:t xml:space="preserve">(2017 – </w:t>
      </w:r>
      <w:r w:rsidR="00E363DE">
        <w:rPr>
          <w:rFonts w:ascii="Arial" w:hAnsi="Arial" w:cs="Arial"/>
          <w:iCs/>
          <w:sz w:val="20"/>
          <w:szCs w:val="20"/>
        </w:rPr>
        <w:t>2019).</w:t>
      </w:r>
    </w:p>
    <w:p w14:paraId="060FBD3F" w14:textId="1D285E74" w:rsidR="00B35404" w:rsidRPr="00D23F80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D23F80">
        <w:rPr>
          <w:rFonts w:ascii="Arial" w:hAnsi="Arial" w:cs="Arial"/>
          <w:iCs/>
          <w:sz w:val="20"/>
          <w:szCs w:val="20"/>
        </w:rPr>
        <w:t>“Design Obligations under a Design-and-Build Contract – Reflections on the Way Forward Post-MT H</w:t>
      </w:r>
      <w:r w:rsidR="00D23F80" w:rsidRPr="00D23F80">
        <w:rPr>
          <w:rFonts w:ascii="Segoe UI" w:eastAsia="Times New Roman" w:hAnsi="Segoe UI" w:cs="Segoe UI"/>
          <w:sz w:val="21"/>
          <w:szCs w:val="21"/>
        </w:rPr>
        <w:t xml:space="preserve"> </w:t>
      </w:r>
      <w:r w:rsidR="00D23F80" w:rsidRPr="00D23F80">
        <w:rPr>
          <w:rFonts w:ascii="Arial" w:hAnsi="Arial" w:cs="Arial"/>
          <w:iCs/>
          <w:sz w:val="20"/>
          <w:szCs w:val="20"/>
        </w:rPr>
        <w:t>Hø</w:t>
      </w:r>
      <w:r w:rsidRPr="00D23F80">
        <w:rPr>
          <w:rFonts w:ascii="Arial" w:hAnsi="Arial" w:cs="Arial"/>
          <w:iCs/>
          <w:sz w:val="20"/>
          <w:szCs w:val="20"/>
        </w:rPr>
        <w:t xml:space="preserve">jgaard”, [2018] 2 </w:t>
      </w:r>
      <w:proofErr w:type="spellStart"/>
      <w:r w:rsidRPr="00D23F80">
        <w:rPr>
          <w:rFonts w:ascii="Arial" w:hAnsi="Arial" w:cs="Arial"/>
          <w:iCs/>
          <w:sz w:val="20"/>
          <w:szCs w:val="20"/>
        </w:rPr>
        <w:t>SingJCL</w:t>
      </w:r>
      <w:proofErr w:type="spellEnd"/>
      <w:r w:rsidRPr="00D23F80">
        <w:rPr>
          <w:rFonts w:ascii="Arial" w:hAnsi="Arial" w:cs="Arial"/>
          <w:iCs/>
          <w:sz w:val="20"/>
          <w:szCs w:val="20"/>
        </w:rPr>
        <w:t xml:space="preserve"> 1</w:t>
      </w:r>
    </w:p>
    <w:p w14:paraId="24DBCC8A" w14:textId="77777777" w:rsidR="00B35404" w:rsidRPr="0016192B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16192B">
        <w:rPr>
          <w:rFonts w:ascii="Arial" w:hAnsi="Arial" w:cs="Arial"/>
          <w:iCs/>
          <w:sz w:val="20"/>
          <w:szCs w:val="20"/>
        </w:rPr>
        <w:t xml:space="preserve">“The Architect’s Certification Functions and Contractual Recourse under the SIA”, [2017] 1 </w:t>
      </w:r>
      <w:proofErr w:type="spellStart"/>
      <w:r w:rsidRPr="0016192B">
        <w:rPr>
          <w:rFonts w:ascii="Arial" w:hAnsi="Arial" w:cs="Arial"/>
          <w:iCs/>
          <w:sz w:val="20"/>
          <w:szCs w:val="20"/>
        </w:rPr>
        <w:t>SingJCL</w:t>
      </w:r>
      <w:proofErr w:type="spellEnd"/>
      <w:r w:rsidRPr="0016192B">
        <w:rPr>
          <w:rFonts w:ascii="Arial" w:hAnsi="Arial" w:cs="Arial"/>
          <w:iCs/>
          <w:sz w:val="20"/>
          <w:szCs w:val="20"/>
        </w:rPr>
        <w:t xml:space="preserve"> 11</w:t>
      </w:r>
    </w:p>
    <w:p w14:paraId="510E811E" w14:textId="77777777" w:rsidR="00B35404" w:rsidRPr="00ED5E47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ED5E47">
        <w:rPr>
          <w:rFonts w:ascii="Arial" w:hAnsi="Arial" w:cs="Arial"/>
          <w:iCs/>
          <w:sz w:val="20"/>
          <w:szCs w:val="20"/>
        </w:rPr>
        <w:t>“How to Deal with Disputes”, The Project Manager, Society of Project Managers Singapore, 2014</w:t>
      </w:r>
    </w:p>
    <w:p w14:paraId="2F7E3944" w14:textId="098F1468" w:rsidR="00B35404" w:rsidRPr="00ED5E47" w:rsidRDefault="00B35404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iCs/>
          <w:sz w:val="20"/>
          <w:szCs w:val="20"/>
        </w:rPr>
      </w:pPr>
      <w:r w:rsidRPr="00ED5E47">
        <w:rPr>
          <w:rFonts w:ascii="Arial" w:hAnsi="Arial" w:cs="Arial"/>
          <w:iCs/>
          <w:sz w:val="20"/>
          <w:szCs w:val="20"/>
        </w:rPr>
        <w:t>“A Decision To Swear By: Guidance on Concurrent Delay and Global Claims”, Construction Law Newsletter, Society of Construction Law Singapore, 2013</w:t>
      </w:r>
    </w:p>
    <w:p w14:paraId="1750CF4E" w14:textId="0B01D6B4" w:rsidR="00EA526D" w:rsidRPr="00ED5E47" w:rsidRDefault="00C00399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Pr="00ED5E47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Enforcement of DAB Decisions under FIDIC Contracts: Pitfalls and Solutions - PT Perusahaan Gas Negara (Persero) TBK v. CRW Joint Operation [2010] SGHC 202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", </w:t>
      </w:r>
      <w:r w:rsidR="00240C1E">
        <w:rPr>
          <w:rFonts w:ascii="Arial" w:eastAsia="MS Mincho" w:hAnsi="Arial" w:cs="Arial"/>
          <w:sz w:val="20"/>
          <w:szCs w:val="20"/>
          <w:lang w:val="en-US" w:eastAsia="ja-JP"/>
        </w:rPr>
        <w:t xml:space="preserve">SIAC 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article and </w:t>
      </w:r>
      <w:r w:rsidR="00B43E43">
        <w:rPr>
          <w:rFonts w:ascii="Arial" w:eastAsia="MS Mincho" w:hAnsi="Arial" w:cs="Arial"/>
          <w:sz w:val="20"/>
          <w:szCs w:val="20"/>
          <w:lang w:val="en-US" w:eastAsia="ja-JP"/>
        </w:rPr>
        <w:t xml:space="preserve">article in the 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Chartered Institution of Civil Engineering Surveyors</w:t>
      </w:r>
      <w:r w:rsidR="00B43E43">
        <w:rPr>
          <w:rFonts w:ascii="Arial" w:eastAsia="MS Mincho" w:hAnsi="Arial" w:cs="Arial"/>
          <w:sz w:val="20"/>
          <w:szCs w:val="20"/>
          <w:lang w:val="en-US" w:eastAsia="ja-JP"/>
        </w:rPr>
        <w:t xml:space="preserve">’ 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Civil Engineering Surveyor, November 2010</w:t>
      </w:r>
    </w:p>
    <w:p w14:paraId="2F2085B2" w14:textId="62B1B07C" w:rsidR="00EA526D" w:rsidRPr="00ED5E47" w:rsidRDefault="00C00399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Pr="00ED5E47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Singapore Country Chapter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", International Comparative Legal Guide to International Arbitration 2010, September 2010</w:t>
      </w:r>
    </w:p>
    <w:p w14:paraId="156D40B0" w14:textId="7CDF6441" w:rsidR="00EA526D" w:rsidRPr="00ED5E47" w:rsidRDefault="00C00399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Pr="00ED5E47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Singapore - Hub for Construction and Infrastructure Arbitrations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 xml:space="preserve">", </w:t>
      </w:r>
      <w:r w:rsidR="00B46175">
        <w:rPr>
          <w:rFonts w:ascii="Arial" w:eastAsia="MS Mincho" w:hAnsi="Arial" w:cs="Arial"/>
          <w:sz w:val="20"/>
          <w:szCs w:val="20"/>
          <w:lang w:val="en-US" w:eastAsia="ja-JP"/>
        </w:rPr>
        <w:t xml:space="preserve">SIAC </w:t>
      </w:r>
      <w:r w:rsidR="00B46175" w:rsidRPr="00ED5E47">
        <w:rPr>
          <w:rFonts w:ascii="Arial" w:eastAsia="MS Mincho" w:hAnsi="Arial" w:cs="Arial"/>
          <w:bCs/>
          <w:sz w:val="20"/>
          <w:szCs w:val="20"/>
          <w:lang w:val="en-US" w:eastAsia="ja-JP"/>
        </w:rPr>
        <w:t>article</w:t>
      </w:r>
      <w:r w:rsidR="00B46175">
        <w:rPr>
          <w:rFonts w:ascii="Arial" w:eastAsia="MS Mincho" w:hAnsi="Arial" w:cs="Arial"/>
          <w:bCs/>
          <w:sz w:val="20"/>
          <w:szCs w:val="20"/>
          <w:lang w:val="en-US" w:eastAsia="ja-JP"/>
        </w:rPr>
        <w:t xml:space="preserve">, 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August 2010</w:t>
      </w:r>
    </w:p>
    <w:p w14:paraId="4561630C" w14:textId="281A9104" w:rsidR="00EA526D" w:rsidRPr="00976824" w:rsidRDefault="00C00399" w:rsidP="007B125E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"</w:t>
      </w:r>
      <w:r w:rsidRPr="00ED5E47">
        <w:rPr>
          <w:rFonts w:ascii="Arial" w:eastAsia="MS Mincho" w:hAnsi="Arial" w:cs="Arial"/>
          <w:i/>
          <w:iCs/>
          <w:sz w:val="20"/>
          <w:szCs w:val="20"/>
          <w:lang w:val="en-US" w:eastAsia="ja-JP"/>
        </w:rPr>
        <w:t>Contractual Interpretation - The Singapore Approach</w:t>
      </w:r>
      <w:r w:rsidRPr="00ED5E47">
        <w:rPr>
          <w:rFonts w:ascii="Arial" w:eastAsia="MS Mincho" w:hAnsi="Arial" w:cs="Arial"/>
          <w:sz w:val="20"/>
          <w:szCs w:val="20"/>
          <w:lang w:val="en-US" w:eastAsia="ja-JP"/>
        </w:rPr>
        <w:t>", June 2010</w:t>
      </w:r>
    </w:p>
    <w:p w14:paraId="06163A92" w14:textId="77777777" w:rsidR="00537A5E" w:rsidRDefault="00537A5E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2C79903" w14:textId="77777777" w:rsidR="003A77F5" w:rsidRDefault="003A77F5" w:rsidP="003A77F5">
      <w:pPr>
        <w:spacing w:before="120" w:after="120" w:line="40" w:lineRule="atLeast"/>
        <w:ind w:right="-148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C01EB0">
        <w:rPr>
          <w:rFonts w:ascii="Arial" w:hAnsi="Arial" w:cs="Arial"/>
          <w:b/>
          <w:sz w:val="20"/>
          <w:szCs w:val="20"/>
        </w:rPr>
        <w:t>Languages:</w:t>
      </w:r>
    </w:p>
    <w:p w14:paraId="4E45EA9F" w14:textId="77777777" w:rsidR="003A77F5" w:rsidRDefault="003A77F5" w:rsidP="003A77F5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40CF">
        <w:rPr>
          <w:rFonts w:ascii="Arial" w:hAnsi="Arial" w:cs="Arial"/>
          <w:sz w:val="20"/>
          <w:szCs w:val="20"/>
        </w:rPr>
        <w:t>Written:</w:t>
      </w:r>
      <w:r>
        <w:rPr>
          <w:rFonts w:ascii="Arial" w:hAnsi="Arial" w:cs="Arial"/>
          <w:sz w:val="20"/>
          <w:szCs w:val="20"/>
        </w:rPr>
        <w:t xml:space="preserve"> </w:t>
      </w:r>
      <w:r w:rsidRPr="007340CF">
        <w:rPr>
          <w:rFonts w:ascii="Arial" w:hAnsi="Arial" w:cs="Arial"/>
          <w:sz w:val="20"/>
          <w:szCs w:val="20"/>
        </w:rPr>
        <w:t>English, Chinese</w:t>
      </w:r>
    </w:p>
    <w:p w14:paraId="6B46AA21" w14:textId="77777777" w:rsidR="003A77F5" w:rsidRDefault="003A77F5" w:rsidP="003A77F5">
      <w:pPr>
        <w:pStyle w:val="ListParagraph"/>
        <w:numPr>
          <w:ilvl w:val="0"/>
          <w:numId w:val="21"/>
        </w:numPr>
        <w:spacing w:before="120" w:after="120" w:line="40" w:lineRule="atLeast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40CF">
        <w:rPr>
          <w:rFonts w:ascii="Arial" w:hAnsi="Arial" w:cs="Arial"/>
          <w:sz w:val="20"/>
          <w:szCs w:val="20"/>
        </w:rPr>
        <w:t>Spoken: English, Mandarin, Cantonese, Teochew</w:t>
      </w:r>
    </w:p>
    <w:p w14:paraId="10F9A210" w14:textId="77777777" w:rsidR="003A77F5" w:rsidRDefault="003A77F5" w:rsidP="003A77F5">
      <w:pPr>
        <w:pStyle w:val="ListParagraph"/>
        <w:spacing w:before="120" w:after="120" w:line="40" w:lineRule="atLeast"/>
        <w:ind w:left="851"/>
        <w:jc w:val="both"/>
        <w:rPr>
          <w:rFonts w:ascii="Arial" w:hAnsi="Arial" w:cs="Arial"/>
          <w:sz w:val="20"/>
          <w:szCs w:val="20"/>
          <w:lang w:val="en-GB"/>
        </w:rPr>
      </w:pPr>
    </w:p>
    <w:p w14:paraId="2934FA56" w14:textId="77777777" w:rsidR="007340CF" w:rsidRPr="007340CF" w:rsidRDefault="007340CF" w:rsidP="007B125E">
      <w:pPr>
        <w:spacing w:before="120" w:after="120" w:line="40" w:lineRule="atLeast"/>
        <w:contextualSpacing/>
        <w:jc w:val="both"/>
        <w:rPr>
          <w:rFonts w:ascii="Arial" w:hAnsi="Arial" w:cs="Arial"/>
          <w:sz w:val="20"/>
          <w:szCs w:val="20"/>
        </w:rPr>
      </w:pPr>
    </w:p>
    <w:sectPr w:rsidR="007340CF" w:rsidRPr="007340CF" w:rsidSect="00AF2E82">
      <w:footerReference w:type="default" r:id="rId10"/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8EF0C" w14:textId="77777777" w:rsidR="00323C95" w:rsidRDefault="00323C95" w:rsidP="00912663">
      <w:r>
        <w:separator/>
      </w:r>
    </w:p>
  </w:endnote>
  <w:endnote w:type="continuationSeparator" w:id="0">
    <w:p w14:paraId="080C78B6" w14:textId="77777777" w:rsidR="00323C95" w:rsidRDefault="00323C95" w:rsidP="00912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333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C7F8DB" w14:textId="749AF473" w:rsidR="00A55952" w:rsidRDefault="00A55952">
        <w:pPr>
          <w:pStyle w:val="Footer"/>
          <w:jc w:val="center"/>
        </w:pPr>
        <w:r w:rsidRPr="00A55952">
          <w:rPr>
            <w:rFonts w:ascii="Arial" w:hAnsi="Arial" w:cs="Arial"/>
            <w:sz w:val="18"/>
            <w:szCs w:val="18"/>
          </w:rPr>
          <w:fldChar w:fldCharType="begin"/>
        </w:r>
        <w:r w:rsidRPr="00A55952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A55952">
          <w:rPr>
            <w:rFonts w:ascii="Arial" w:hAnsi="Arial" w:cs="Arial"/>
            <w:sz w:val="18"/>
            <w:szCs w:val="18"/>
          </w:rPr>
          <w:fldChar w:fldCharType="separate"/>
        </w:r>
        <w:r w:rsidRPr="00A55952">
          <w:rPr>
            <w:rFonts w:ascii="Arial" w:hAnsi="Arial" w:cs="Arial"/>
            <w:noProof/>
            <w:sz w:val="18"/>
            <w:szCs w:val="18"/>
          </w:rPr>
          <w:t>2</w:t>
        </w:r>
        <w:r w:rsidRPr="00A55952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0AD176A0" w14:textId="77777777" w:rsidR="00A55952" w:rsidRDefault="00A559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4BB3" w14:textId="77777777" w:rsidR="00323C95" w:rsidRDefault="00323C95" w:rsidP="00912663">
      <w:r>
        <w:separator/>
      </w:r>
    </w:p>
  </w:footnote>
  <w:footnote w:type="continuationSeparator" w:id="0">
    <w:p w14:paraId="7163B17F" w14:textId="77777777" w:rsidR="00323C95" w:rsidRDefault="00323C95" w:rsidP="00912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19C4"/>
    <w:multiLevelType w:val="hybridMultilevel"/>
    <w:tmpl w:val="53F67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44A14"/>
    <w:multiLevelType w:val="hybridMultilevel"/>
    <w:tmpl w:val="55CCE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5712C"/>
    <w:multiLevelType w:val="hybridMultilevel"/>
    <w:tmpl w:val="EDA0D6E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86799"/>
    <w:multiLevelType w:val="hybridMultilevel"/>
    <w:tmpl w:val="521C5E7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86AE6"/>
    <w:multiLevelType w:val="hybridMultilevel"/>
    <w:tmpl w:val="8124A012"/>
    <w:lvl w:ilvl="0" w:tplc="699622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AE495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C34686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684335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6A0EF0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28E61B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0ACC7B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E84EAB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60C453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 w15:restartNumberingAfterBreak="0">
    <w:nsid w:val="0FE74F7D"/>
    <w:multiLevelType w:val="multilevel"/>
    <w:tmpl w:val="0790824A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Arial" w:hAnsi="Arial" w:cs="Arial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2AB63A7"/>
    <w:multiLevelType w:val="hybridMultilevel"/>
    <w:tmpl w:val="AED4ABE8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B12D8"/>
    <w:multiLevelType w:val="multilevel"/>
    <w:tmpl w:val="46D6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C9427A"/>
    <w:multiLevelType w:val="hybridMultilevel"/>
    <w:tmpl w:val="E9064278"/>
    <w:lvl w:ilvl="0" w:tplc="9AD0C980">
      <w:start w:val="2024"/>
      <w:numFmt w:val="bullet"/>
      <w:lvlText w:val="-"/>
      <w:lvlJc w:val="left"/>
      <w:pPr>
        <w:ind w:left="786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40B6FB2"/>
    <w:multiLevelType w:val="multilevel"/>
    <w:tmpl w:val="7B6E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14055"/>
    <w:multiLevelType w:val="multilevel"/>
    <w:tmpl w:val="81BA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3C46AA"/>
    <w:multiLevelType w:val="multilevel"/>
    <w:tmpl w:val="5C0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30001"/>
    <w:multiLevelType w:val="hybridMultilevel"/>
    <w:tmpl w:val="A3BA7FCC"/>
    <w:lvl w:ilvl="0" w:tplc="BD422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B18AC"/>
    <w:multiLevelType w:val="hybridMultilevel"/>
    <w:tmpl w:val="55342C2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4729F"/>
    <w:multiLevelType w:val="multilevel"/>
    <w:tmpl w:val="1EBE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984F69"/>
    <w:multiLevelType w:val="multilevel"/>
    <w:tmpl w:val="653A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8F453F"/>
    <w:multiLevelType w:val="hybridMultilevel"/>
    <w:tmpl w:val="8B0E1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615E0"/>
    <w:multiLevelType w:val="hybridMultilevel"/>
    <w:tmpl w:val="D460154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8F3070"/>
    <w:multiLevelType w:val="hybridMultilevel"/>
    <w:tmpl w:val="CE0A077A"/>
    <w:lvl w:ilvl="0" w:tplc="2B46A3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EAE2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CA15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EE2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DCD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608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8453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2CA3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62A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EB96217"/>
    <w:multiLevelType w:val="hybridMultilevel"/>
    <w:tmpl w:val="CF5221D0"/>
    <w:lvl w:ilvl="0" w:tplc="95F2D9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998ED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1D3292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191CC9C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85440C1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1434745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4A4037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BAB066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BB876A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0" w15:restartNumberingAfterBreak="0">
    <w:nsid w:val="4FD56988"/>
    <w:multiLevelType w:val="hybridMultilevel"/>
    <w:tmpl w:val="A3BA7FCC"/>
    <w:lvl w:ilvl="0" w:tplc="BD422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764B7"/>
    <w:multiLevelType w:val="hybridMultilevel"/>
    <w:tmpl w:val="3578C942"/>
    <w:lvl w:ilvl="0" w:tplc="83ACEF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9E7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2A4DA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9A5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403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9EAB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986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840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A488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20375F8"/>
    <w:multiLevelType w:val="multilevel"/>
    <w:tmpl w:val="D790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EF2EEF"/>
    <w:multiLevelType w:val="multilevel"/>
    <w:tmpl w:val="A260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EB3D85"/>
    <w:multiLevelType w:val="multilevel"/>
    <w:tmpl w:val="5A20F4D6"/>
    <w:styleLink w:val="MB-BodyBullets-list"/>
    <w:lvl w:ilvl="0">
      <w:start w:val="1"/>
      <w:numFmt w:val="bullet"/>
      <w:pStyle w:val="MB-BodyBullets"/>
      <w:lvlText w:val=""/>
      <w:lvlJc w:val="left"/>
      <w:pPr>
        <w:tabs>
          <w:tab w:val="num" w:pos="720"/>
        </w:tabs>
        <w:ind w:left="216" w:hanging="216"/>
      </w:pPr>
      <w:rPr>
        <w:rFonts w:ascii="Symbol" w:hAnsi="Symbol" w:hint="default"/>
        <w:sz w:val="20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432" w:hanging="216"/>
      </w:pPr>
      <w:rPr>
        <w:rFonts w:ascii="Calibri" w:hAnsi="Calibri" w:hint="default"/>
      </w:rPr>
    </w:lvl>
    <w:lvl w:ilvl="2">
      <w:start w:val="1"/>
      <w:numFmt w:val="bullet"/>
      <w:lvlText w:val="»"/>
      <w:lvlJc w:val="left"/>
      <w:pPr>
        <w:tabs>
          <w:tab w:val="num" w:pos="2160"/>
        </w:tabs>
        <w:ind w:left="648" w:hanging="216"/>
      </w:pPr>
      <w:rPr>
        <w:rFonts w:ascii="Georgia" w:hAnsi="Georgia" w:hint="default"/>
        <w:color w:val="000000" w:themeColor="text1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61A3C0B"/>
    <w:multiLevelType w:val="hybridMultilevel"/>
    <w:tmpl w:val="A3BA7FCC"/>
    <w:lvl w:ilvl="0" w:tplc="BD422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222FC"/>
    <w:multiLevelType w:val="hybridMultilevel"/>
    <w:tmpl w:val="7012FB46"/>
    <w:lvl w:ilvl="0" w:tplc="151C2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C51BDD"/>
    <w:multiLevelType w:val="hybridMultilevel"/>
    <w:tmpl w:val="34B8C98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0112F"/>
    <w:multiLevelType w:val="multilevel"/>
    <w:tmpl w:val="B522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5E3F15"/>
    <w:multiLevelType w:val="multilevel"/>
    <w:tmpl w:val="7068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134348"/>
    <w:multiLevelType w:val="multilevel"/>
    <w:tmpl w:val="AF02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930D6A"/>
    <w:multiLevelType w:val="hybridMultilevel"/>
    <w:tmpl w:val="5F222206"/>
    <w:lvl w:ilvl="0" w:tplc="08CCC27A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6" w:hanging="360"/>
      </w:pPr>
    </w:lvl>
    <w:lvl w:ilvl="2" w:tplc="4809001B" w:tentative="1">
      <w:start w:val="1"/>
      <w:numFmt w:val="lowerRoman"/>
      <w:lvlText w:val="%3."/>
      <w:lvlJc w:val="right"/>
      <w:pPr>
        <w:ind w:left="2226" w:hanging="180"/>
      </w:pPr>
    </w:lvl>
    <w:lvl w:ilvl="3" w:tplc="4809000F" w:tentative="1">
      <w:start w:val="1"/>
      <w:numFmt w:val="decimal"/>
      <w:lvlText w:val="%4."/>
      <w:lvlJc w:val="left"/>
      <w:pPr>
        <w:ind w:left="2946" w:hanging="360"/>
      </w:pPr>
    </w:lvl>
    <w:lvl w:ilvl="4" w:tplc="48090019" w:tentative="1">
      <w:start w:val="1"/>
      <w:numFmt w:val="lowerLetter"/>
      <w:lvlText w:val="%5."/>
      <w:lvlJc w:val="left"/>
      <w:pPr>
        <w:ind w:left="3666" w:hanging="360"/>
      </w:pPr>
    </w:lvl>
    <w:lvl w:ilvl="5" w:tplc="4809001B" w:tentative="1">
      <w:start w:val="1"/>
      <w:numFmt w:val="lowerRoman"/>
      <w:lvlText w:val="%6."/>
      <w:lvlJc w:val="right"/>
      <w:pPr>
        <w:ind w:left="4386" w:hanging="180"/>
      </w:pPr>
    </w:lvl>
    <w:lvl w:ilvl="6" w:tplc="4809000F" w:tentative="1">
      <w:start w:val="1"/>
      <w:numFmt w:val="decimal"/>
      <w:lvlText w:val="%7."/>
      <w:lvlJc w:val="left"/>
      <w:pPr>
        <w:ind w:left="5106" w:hanging="360"/>
      </w:pPr>
    </w:lvl>
    <w:lvl w:ilvl="7" w:tplc="48090019" w:tentative="1">
      <w:start w:val="1"/>
      <w:numFmt w:val="lowerLetter"/>
      <w:lvlText w:val="%8."/>
      <w:lvlJc w:val="left"/>
      <w:pPr>
        <w:ind w:left="5826" w:hanging="360"/>
      </w:pPr>
    </w:lvl>
    <w:lvl w:ilvl="8" w:tplc="4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62C38D8"/>
    <w:multiLevelType w:val="hybridMultilevel"/>
    <w:tmpl w:val="C7EAFEAE"/>
    <w:lvl w:ilvl="0" w:tplc="ED186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705E62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1DA6B2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7D2A4F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2947AD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050DF2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1D47F3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D80307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DE0CFE2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3" w15:restartNumberingAfterBreak="0">
    <w:nsid w:val="765C663E"/>
    <w:multiLevelType w:val="multilevel"/>
    <w:tmpl w:val="65BC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143CAF"/>
    <w:multiLevelType w:val="hybridMultilevel"/>
    <w:tmpl w:val="A3BA7FCC"/>
    <w:lvl w:ilvl="0" w:tplc="BD422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9B0BB2"/>
    <w:multiLevelType w:val="multilevel"/>
    <w:tmpl w:val="9880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F91820"/>
    <w:multiLevelType w:val="multilevel"/>
    <w:tmpl w:val="5B4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D57437"/>
    <w:multiLevelType w:val="hybridMultilevel"/>
    <w:tmpl w:val="7012FB46"/>
    <w:lvl w:ilvl="0" w:tplc="151C2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A47CD"/>
    <w:multiLevelType w:val="multilevel"/>
    <w:tmpl w:val="05EA3FF2"/>
    <w:lvl w:ilvl="0">
      <w:start w:val="1"/>
      <w:numFmt w:val="bullet"/>
      <w:lvlText w:val=""/>
      <w:lvlJc w:val="left"/>
      <w:pPr>
        <w:tabs>
          <w:tab w:val="num" w:pos="720"/>
        </w:tabs>
        <w:ind w:left="216" w:hanging="216"/>
      </w:pPr>
      <w:rPr>
        <w:rFonts w:ascii="Symbol" w:hAnsi="Symbol" w:hint="default"/>
        <w:sz w:val="20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432" w:hanging="216"/>
      </w:pPr>
      <w:rPr>
        <w:rFonts w:ascii="Calibri" w:hAnsi="Calibri" w:cs="Times New Roman" w:hint="default"/>
      </w:rPr>
    </w:lvl>
    <w:lvl w:ilvl="2">
      <w:start w:val="1"/>
      <w:numFmt w:val="bullet"/>
      <w:lvlText w:val="»"/>
      <w:lvlJc w:val="left"/>
      <w:pPr>
        <w:tabs>
          <w:tab w:val="num" w:pos="2160"/>
        </w:tabs>
        <w:ind w:left="648" w:hanging="216"/>
      </w:pPr>
      <w:rPr>
        <w:rFonts w:ascii="Georgia" w:hAnsi="Georgia" w:hint="default"/>
        <w:color w:val="000000" w:themeColor="text1"/>
      </w:rPr>
    </w:lvl>
    <w:lvl w:ilvl="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39104756">
    <w:abstractNumId w:val="17"/>
  </w:num>
  <w:num w:numId="2" w16cid:durableId="279798407">
    <w:abstractNumId w:val="2"/>
  </w:num>
  <w:num w:numId="3" w16cid:durableId="1535191598">
    <w:abstractNumId w:val="6"/>
  </w:num>
  <w:num w:numId="4" w16cid:durableId="372507805">
    <w:abstractNumId w:val="27"/>
  </w:num>
  <w:num w:numId="5" w16cid:durableId="95105658">
    <w:abstractNumId w:val="37"/>
  </w:num>
  <w:num w:numId="6" w16cid:durableId="453330918">
    <w:abstractNumId w:val="26"/>
  </w:num>
  <w:num w:numId="7" w16cid:durableId="440691514">
    <w:abstractNumId w:val="34"/>
  </w:num>
  <w:num w:numId="8" w16cid:durableId="320625830">
    <w:abstractNumId w:val="12"/>
  </w:num>
  <w:num w:numId="9" w16cid:durableId="336925149">
    <w:abstractNumId w:val="25"/>
  </w:num>
  <w:num w:numId="10" w16cid:durableId="1969168081">
    <w:abstractNumId w:val="20"/>
  </w:num>
  <w:num w:numId="11" w16cid:durableId="412354821">
    <w:abstractNumId w:val="3"/>
  </w:num>
  <w:num w:numId="12" w16cid:durableId="2065331319">
    <w:abstractNumId w:val="13"/>
  </w:num>
  <w:num w:numId="13" w16cid:durableId="1530528692">
    <w:abstractNumId w:val="18"/>
  </w:num>
  <w:num w:numId="14" w16cid:durableId="1414399644">
    <w:abstractNumId w:val="21"/>
  </w:num>
  <w:num w:numId="15" w16cid:durableId="2119636515">
    <w:abstractNumId w:val="24"/>
  </w:num>
  <w:num w:numId="16" w16cid:durableId="139081146">
    <w:abstractNumId w:val="38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7042983">
    <w:abstractNumId w:val="4"/>
  </w:num>
  <w:num w:numId="18" w16cid:durableId="1274704588">
    <w:abstractNumId w:val="32"/>
  </w:num>
  <w:num w:numId="19" w16cid:durableId="38751245">
    <w:abstractNumId w:val="19"/>
  </w:num>
  <w:num w:numId="20" w16cid:durableId="1487942090">
    <w:abstractNumId w:val="1"/>
  </w:num>
  <w:num w:numId="21" w16cid:durableId="1024135744">
    <w:abstractNumId w:val="16"/>
  </w:num>
  <w:num w:numId="22" w16cid:durableId="2044939891">
    <w:abstractNumId w:val="8"/>
  </w:num>
  <w:num w:numId="23" w16cid:durableId="1962879097">
    <w:abstractNumId w:val="5"/>
  </w:num>
  <w:num w:numId="24" w16cid:durableId="1027635556">
    <w:abstractNumId w:val="0"/>
  </w:num>
  <w:num w:numId="25" w16cid:durableId="58746039">
    <w:abstractNumId w:val="31"/>
  </w:num>
  <w:num w:numId="26" w16cid:durableId="1554079992">
    <w:abstractNumId w:val="36"/>
  </w:num>
  <w:num w:numId="27" w16cid:durableId="7145022">
    <w:abstractNumId w:val="15"/>
  </w:num>
  <w:num w:numId="28" w16cid:durableId="311444076">
    <w:abstractNumId w:val="9"/>
  </w:num>
  <w:num w:numId="29" w16cid:durableId="1893424625">
    <w:abstractNumId w:val="30"/>
  </w:num>
  <w:num w:numId="30" w16cid:durableId="1944265182">
    <w:abstractNumId w:val="10"/>
  </w:num>
  <w:num w:numId="31" w16cid:durableId="245306164">
    <w:abstractNumId w:val="14"/>
  </w:num>
  <w:num w:numId="32" w16cid:durableId="363143329">
    <w:abstractNumId w:val="33"/>
  </w:num>
  <w:num w:numId="33" w16cid:durableId="2092585182">
    <w:abstractNumId w:val="28"/>
  </w:num>
  <w:num w:numId="34" w16cid:durableId="481390400">
    <w:abstractNumId w:val="7"/>
  </w:num>
  <w:num w:numId="35" w16cid:durableId="1779832449">
    <w:abstractNumId w:val="11"/>
  </w:num>
  <w:num w:numId="36" w16cid:durableId="75177167">
    <w:abstractNumId w:val="35"/>
  </w:num>
  <w:num w:numId="37" w16cid:durableId="17894002">
    <w:abstractNumId w:val="23"/>
  </w:num>
  <w:num w:numId="38" w16cid:durableId="1362364451">
    <w:abstractNumId w:val="29"/>
  </w:num>
  <w:num w:numId="39" w16cid:durableId="11700234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#DNDocID" w:val="."/>
    <w:docVar w:name="CurrentReferenceFormat" w:val="[DocumentNumber].[DocumentVersion]"/>
    <w:docVar w:name="imProfileLastSavedTime" w:val="18-Jun-25 13:11"/>
  </w:docVars>
  <w:rsids>
    <w:rsidRoot w:val="00EB44EE"/>
    <w:rsid w:val="00000A27"/>
    <w:rsid w:val="00004D00"/>
    <w:rsid w:val="00006054"/>
    <w:rsid w:val="0001563D"/>
    <w:rsid w:val="00017422"/>
    <w:rsid w:val="00020FC4"/>
    <w:rsid w:val="0002284E"/>
    <w:rsid w:val="00026D28"/>
    <w:rsid w:val="00026D9C"/>
    <w:rsid w:val="00030B2D"/>
    <w:rsid w:val="000439CE"/>
    <w:rsid w:val="000454AE"/>
    <w:rsid w:val="000501C8"/>
    <w:rsid w:val="00050432"/>
    <w:rsid w:val="00054398"/>
    <w:rsid w:val="00056A3F"/>
    <w:rsid w:val="0006282D"/>
    <w:rsid w:val="000642AF"/>
    <w:rsid w:val="00066345"/>
    <w:rsid w:val="000707EC"/>
    <w:rsid w:val="00071481"/>
    <w:rsid w:val="00072A20"/>
    <w:rsid w:val="00086620"/>
    <w:rsid w:val="00090849"/>
    <w:rsid w:val="00093FAC"/>
    <w:rsid w:val="000A1E31"/>
    <w:rsid w:val="000A6E89"/>
    <w:rsid w:val="000B2124"/>
    <w:rsid w:val="000B48CA"/>
    <w:rsid w:val="000C70C6"/>
    <w:rsid w:val="000D6C64"/>
    <w:rsid w:val="000D74F3"/>
    <w:rsid w:val="000D7BB3"/>
    <w:rsid w:val="000E24D9"/>
    <w:rsid w:val="000E5449"/>
    <w:rsid w:val="000F36D5"/>
    <w:rsid w:val="00105DC7"/>
    <w:rsid w:val="00110991"/>
    <w:rsid w:val="00113615"/>
    <w:rsid w:val="001166AC"/>
    <w:rsid w:val="0013518B"/>
    <w:rsid w:val="00142AD4"/>
    <w:rsid w:val="0014371C"/>
    <w:rsid w:val="001457B3"/>
    <w:rsid w:val="00150EE1"/>
    <w:rsid w:val="0016192B"/>
    <w:rsid w:val="00163678"/>
    <w:rsid w:val="00166519"/>
    <w:rsid w:val="0017427E"/>
    <w:rsid w:val="001746B6"/>
    <w:rsid w:val="001802EC"/>
    <w:rsid w:val="00197C16"/>
    <w:rsid w:val="001A14E2"/>
    <w:rsid w:val="001A219D"/>
    <w:rsid w:val="001B5E1A"/>
    <w:rsid w:val="001C4FAE"/>
    <w:rsid w:val="001D4BE9"/>
    <w:rsid w:val="001D4C94"/>
    <w:rsid w:val="001E5903"/>
    <w:rsid w:val="001E5C0B"/>
    <w:rsid w:val="001F396F"/>
    <w:rsid w:val="001F4D0A"/>
    <w:rsid w:val="00201953"/>
    <w:rsid w:val="002113F7"/>
    <w:rsid w:val="00213261"/>
    <w:rsid w:val="0022014D"/>
    <w:rsid w:val="00221714"/>
    <w:rsid w:val="002226C5"/>
    <w:rsid w:val="0022285F"/>
    <w:rsid w:val="00223251"/>
    <w:rsid w:val="00224239"/>
    <w:rsid w:val="00232032"/>
    <w:rsid w:val="002353D2"/>
    <w:rsid w:val="00240C1E"/>
    <w:rsid w:val="00254AAF"/>
    <w:rsid w:val="00260559"/>
    <w:rsid w:val="00265328"/>
    <w:rsid w:val="00265B13"/>
    <w:rsid w:val="00267D8D"/>
    <w:rsid w:val="002739B1"/>
    <w:rsid w:val="00274B46"/>
    <w:rsid w:val="00276CAB"/>
    <w:rsid w:val="002811B6"/>
    <w:rsid w:val="0028306C"/>
    <w:rsid w:val="00284559"/>
    <w:rsid w:val="002A741E"/>
    <w:rsid w:val="002B100F"/>
    <w:rsid w:val="002B25F5"/>
    <w:rsid w:val="002B6417"/>
    <w:rsid w:val="002C5BD0"/>
    <w:rsid w:val="002D24B8"/>
    <w:rsid w:val="002D255B"/>
    <w:rsid w:val="002D2C18"/>
    <w:rsid w:val="002D37F4"/>
    <w:rsid w:val="002D5D45"/>
    <w:rsid w:val="002D6F8B"/>
    <w:rsid w:val="002E2587"/>
    <w:rsid w:val="002E41D5"/>
    <w:rsid w:val="002F2000"/>
    <w:rsid w:val="002F227F"/>
    <w:rsid w:val="0030177B"/>
    <w:rsid w:val="00302F0B"/>
    <w:rsid w:val="0031017E"/>
    <w:rsid w:val="00310360"/>
    <w:rsid w:val="00310A94"/>
    <w:rsid w:val="00311CDF"/>
    <w:rsid w:val="00315AA4"/>
    <w:rsid w:val="00317E26"/>
    <w:rsid w:val="003212E2"/>
    <w:rsid w:val="00323C95"/>
    <w:rsid w:val="00327A71"/>
    <w:rsid w:val="00335458"/>
    <w:rsid w:val="0034560D"/>
    <w:rsid w:val="00345FBE"/>
    <w:rsid w:val="003472C3"/>
    <w:rsid w:val="0035063B"/>
    <w:rsid w:val="00357AA4"/>
    <w:rsid w:val="00360CA2"/>
    <w:rsid w:val="0037100E"/>
    <w:rsid w:val="00371F4A"/>
    <w:rsid w:val="003727A2"/>
    <w:rsid w:val="0037456D"/>
    <w:rsid w:val="00377035"/>
    <w:rsid w:val="003803E0"/>
    <w:rsid w:val="00380BA7"/>
    <w:rsid w:val="00380BFB"/>
    <w:rsid w:val="00382C27"/>
    <w:rsid w:val="0038413E"/>
    <w:rsid w:val="003843B3"/>
    <w:rsid w:val="0038605B"/>
    <w:rsid w:val="003A1439"/>
    <w:rsid w:val="003A5D83"/>
    <w:rsid w:val="003A62E6"/>
    <w:rsid w:val="003A77F5"/>
    <w:rsid w:val="003B5E7A"/>
    <w:rsid w:val="003C5B44"/>
    <w:rsid w:val="003C6185"/>
    <w:rsid w:val="003C6DC5"/>
    <w:rsid w:val="003D121F"/>
    <w:rsid w:val="003D2AC3"/>
    <w:rsid w:val="003D3D0B"/>
    <w:rsid w:val="003E13D6"/>
    <w:rsid w:val="003F3444"/>
    <w:rsid w:val="004016C5"/>
    <w:rsid w:val="0040277C"/>
    <w:rsid w:val="00403EBB"/>
    <w:rsid w:val="004135DC"/>
    <w:rsid w:val="004178C2"/>
    <w:rsid w:val="00417EA5"/>
    <w:rsid w:val="004210A9"/>
    <w:rsid w:val="00421ED1"/>
    <w:rsid w:val="00422F74"/>
    <w:rsid w:val="00430527"/>
    <w:rsid w:val="00430AAF"/>
    <w:rsid w:val="00435C0B"/>
    <w:rsid w:val="004428ED"/>
    <w:rsid w:val="00443C6B"/>
    <w:rsid w:val="004514B7"/>
    <w:rsid w:val="00460CE3"/>
    <w:rsid w:val="00463253"/>
    <w:rsid w:val="0046461C"/>
    <w:rsid w:val="0046479D"/>
    <w:rsid w:val="00465520"/>
    <w:rsid w:val="00481928"/>
    <w:rsid w:val="0048458B"/>
    <w:rsid w:val="004A57F6"/>
    <w:rsid w:val="004A5B5A"/>
    <w:rsid w:val="004C0C48"/>
    <w:rsid w:val="004C71E6"/>
    <w:rsid w:val="004D208F"/>
    <w:rsid w:val="004D4195"/>
    <w:rsid w:val="004D6635"/>
    <w:rsid w:val="004E0D90"/>
    <w:rsid w:val="004E3B06"/>
    <w:rsid w:val="004F6067"/>
    <w:rsid w:val="004F62C9"/>
    <w:rsid w:val="00500890"/>
    <w:rsid w:val="00503396"/>
    <w:rsid w:val="005047DD"/>
    <w:rsid w:val="005118E1"/>
    <w:rsid w:val="00511DE8"/>
    <w:rsid w:val="00513683"/>
    <w:rsid w:val="00513C55"/>
    <w:rsid w:val="00522810"/>
    <w:rsid w:val="0053595B"/>
    <w:rsid w:val="005364F0"/>
    <w:rsid w:val="00537A5E"/>
    <w:rsid w:val="00554E66"/>
    <w:rsid w:val="00561012"/>
    <w:rsid w:val="005615DB"/>
    <w:rsid w:val="005710C6"/>
    <w:rsid w:val="00572D79"/>
    <w:rsid w:val="00576A2D"/>
    <w:rsid w:val="005860CC"/>
    <w:rsid w:val="00586B45"/>
    <w:rsid w:val="0058756C"/>
    <w:rsid w:val="005A07E8"/>
    <w:rsid w:val="005A2C49"/>
    <w:rsid w:val="005B022B"/>
    <w:rsid w:val="005B1CAE"/>
    <w:rsid w:val="005B2E32"/>
    <w:rsid w:val="005B7986"/>
    <w:rsid w:val="005C1866"/>
    <w:rsid w:val="005E00CC"/>
    <w:rsid w:val="005E1349"/>
    <w:rsid w:val="005E54BA"/>
    <w:rsid w:val="005E5CBD"/>
    <w:rsid w:val="005F03FB"/>
    <w:rsid w:val="005F1B5A"/>
    <w:rsid w:val="005F478D"/>
    <w:rsid w:val="005F7BCA"/>
    <w:rsid w:val="00603C6E"/>
    <w:rsid w:val="00606424"/>
    <w:rsid w:val="006070B6"/>
    <w:rsid w:val="00615818"/>
    <w:rsid w:val="006164FD"/>
    <w:rsid w:val="00623317"/>
    <w:rsid w:val="006247AF"/>
    <w:rsid w:val="0062493B"/>
    <w:rsid w:val="00631515"/>
    <w:rsid w:val="0064002B"/>
    <w:rsid w:val="00643D53"/>
    <w:rsid w:val="006566CB"/>
    <w:rsid w:val="00657CC5"/>
    <w:rsid w:val="00657D00"/>
    <w:rsid w:val="00662DAC"/>
    <w:rsid w:val="006654BC"/>
    <w:rsid w:val="00681AB1"/>
    <w:rsid w:val="00691E9C"/>
    <w:rsid w:val="006A5228"/>
    <w:rsid w:val="006B23C3"/>
    <w:rsid w:val="006C4224"/>
    <w:rsid w:val="006C6659"/>
    <w:rsid w:val="006E353C"/>
    <w:rsid w:val="006E7CB6"/>
    <w:rsid w:val="006F05B5"/>
    <w:rsid w:val="006F527D"/>
    <w:rsid w:val="00700274"/>
    <w:rsid w:val="00702776"/>
    <w:rsid w:val="00704E93"/>
    <w:rsid w:val="00710945"/>
    <w:rsid w:val="0071721F"/>
    <w:rsid w:val="0072069F"/>
    <w:rsid w:val="007340CF"/>
    <w:rsid w:val="007358C3"/>
    <w:rsid w:val="00737F00"/>
    <w:rsid w:val="00741A64"/>
    <w:rsid w:val="00745D28"/>
    <w:rsid w:val="007501AC"/>
    <w:rsid w:val="00753D56"/>
    <w:rsid w:val="00756118"/>
    <w:rsid w:val="00757F90"/>
    <w:rsid w:val="007666AF"/>
    <w:rsid w:val="00774075"/>
    <w:rsid w:val="00774AA7"/>
    <w:rsid w:val="00783007"/>
    <w:rsid w:val="00784EAB"/>
    <w:rsid w:val="00794CC9"/>
    <w:rsid w:val="007A1440"/>
    <w:rsid w:val="007A50D2"/>
    <w:rsid w:val="007B0D56"/>
    <w:rsid w:val="007B125E"/>
    <w:rsid w:val="007C4536"/>
    <w:rsid w:val="007C6829"/>
    <w:rsid w:val="007D14F0"/>
    <w:rsid w:val="007D7FD1"/>
    <w:rsid w:val="007E2BFF"/>
    <w:rsid w:val="007E3B55"/>
    <w:rsid w:val="007E4031"/>
    <w:rsid w:val="007E7E57"/>
    <w:rsid w:val="007F1BB4"/>
    <w:rsid w:val="007F5AD7"/>
    <w:rsid w:val="007F637F"/>
    <w:rsid w:val="00803760"/>
    <w:rsid w:val="00803B26"/>
    <w:rsid w:val="0080434B"/>
    <w:rsid w:val="00805FB4"/>
    <w:rsid w:val="00806EE1"/>
    <w:rsid w:val="00811BEF"/>
    <w:rsid w:val="00811EEA"/>
    <w:rsid w:val="0081330D"/>
    <w:rsid w:val="00814DC5"/>
    <w:rsid w:val="008206ED"/>
    <w:rsid w:val="0082760A"/>
    <w:rsid w:val="008449D4"/>
    <w:rsid w:val="008512CC"/>
    <w:rsid w:val="00854DE2"/>
    <w:rsid w:val="00854F4B"/>
    <w:rsid w:val="0085599A"/>
    <w:rsid w:val="00855CD3"/>
    <w:rsid w:val="0085692D"/>
    <w:rsid w:val="00863EE2"/>
    <w:rsid w:val="008660F4"/>
    <w:rsid w:val="00874CBF"/>
    <w:rsid w:val="00875F7A"/>
    <w:rsid w:val="0088063F"/>
    <w:rsid w:val="00881C90"/>
    <w:rsid w:val="00885965"/>
    <w:rsid w:val="00887E0D"/>
    <w:rsid w:val="00891C20"/>
    <w:rsid w:val="00893BBD"/>
    <w:rsid w:val="00895569"/>
    <w:rsid w:val="008B20A1"/>
    <w:rsid w:val="008B7E7A"/>
    <w:rsid w:val="008C3376"/>
    <w:rsid w:val="008C4991"/>
    <w:rsid w:val="008C4CBE"/>
    <w:rsid w:val="008C5A06"/>
    <w:rsid w:val="008C62C7"/>
    <w:rsid w:val="008C6E46"/>
    <w:rsid w:val="008D424A"/>
    <w:rsid w:val="008D7604"/>
    <w:rsid w:val="008E0216"/>
    <w:rsid w:val="008F3EC3"/>
    <w:rsid w:val="0090351A"/>
    <w:rsid w:val="009047E2"/>
    <w:rsid w:val="00912663"/>
    <w:rsid w:val="009133C0"/>
    <w:rsid w:val="00925E66"/>
    <w:rsid w:val="009333B8"/>
    <w:rsid w:val="00936AC8"/>
    <w:rsid w:val="009533E0"/>
    <w:rsid w:val="00963355"/>
    <w:rsid w:val="00967C03"/>
    <w:rsid w:val="0097342E"/>
    <w:rsid w:val="00976824"/>
    <w:rsid w:val="0097737B"/>
    <w:rsid w:val="0098321C"/>
    <w:rsid w:val="00985371"/>
    <w:rsid w:val="009862C7"/>
    <w:rsid w:val="009900F3"/>
    <w:rsid w:val="00993977"/>
    <w:rsid w:val="009A327F"/>
    <w:rsid w:val="009A34D6"/>
    <w:rsid w:val="009A5DFB"/>
    <w:rsid w:val="009C4E85"/>
    <w:rsid w:val="009D3E0B"/>
    <w:rsid w:val="009D606C"/>
    <w:rsid w:val="009D62B7"/>
    <w:rsid w:val="009F24F8"/>
    <w:rsid w:val="009F6077"/>
    <w:rsid w:val="009F70B2"/>
    <w:rsid w:val="00A247E0"/>
    <w:rsid w:val="00A25038"/>
    <w:rsid w:val="00A40B71"/>
    <w:rsid w:val="00A43C06"/>
    <w:rsid w:val="00A55952"/>
    <w:rsid w:val="00A55DD5"/>
    <w:rsid w:val="00A60317"/>
    <w:rsid w:val="00A72CC1"/>
    <w:rsid w:val="00A761BC"/>
    <w:rsid w:val="00A853B2"/>
    <w:rsid w:val="00A85D18"/>
    <w:rsid w:val="00A90AD1"/>
    <w:rsid w:val="00A92DC6"/>
    <w:rsid w:val="00A94064"/>
    <w:rsid w:val="00A956AD"/>
    <w:rsid w:val="00A95FE0"/>
    <w:rsid w:val="00AA1552"/>
    <w:rsid w:val="00AA1EDB"/>
    <w:rsid w:val="00AA2ADC"/>
    <w:rsid w:val="00AA2FB0"/>
    <w:rsid w:val="00AB4AEE"/>
    <w:rsid w:val="00AB568E"/>
    <w:rsid w:val="00AC7AC5"/>
    <w:rsid w:val="00AD0F7F"/>
    <w:rsid w:val="00AD161D"/>
    <w:rsid w:val="00AD19F6"/>
    <w:rsid w:val="00AD4F91"/>
    <w:rsid w:val="00AE231E"/>
    <w:rsid w:val="00AF097A"/>
    <w:rsid w:val="00AF0AA3"/>
    <w:rsid w:val="00AF25E4"/>
    <w:rsid w:val="00AF2E82"/>
    <w:rsid w:val="00AF326F"/>
    <w:rsid w:val="00AF6B76"/>
    <w:rsid w:val="00B02ACA"/>
    <w:rsid w:val="00B03C30"/>
    <w:rsid w:val="00B06055"/>
    <w:rsid w:val="00B12704"/>
    <w:rsid w:val="00B1558E"/>
    <w:rsid w:val="00B15AB0"/>
    <w:rsid w:val="00B17AD7"/>
    <w:rsid w:val="00B21982"/>
    <w:rsid w:val="00B23440"/>
    <w:rsid w:val="00B25C5F"/>
    <w:rsid w:val="00B267A1"/>
    <w:rsid w:val="00B32496"/>
    <w:rsid w:val="00B3330D"/>
    <w:rsid w:val="00B350D6"/>
    <w:rsid w:val="00B35404"/>
    <w:rsid w:val="00B36428"/>
    <w:rsid w:val="00B43E43"/>
    <w:rsid w:val="00B46175"/>
    <w:rsid w:val="00B46266"/>
    <w:rsid w:val="00B52E01"/>
    <w:rsid w:val="00B608B1"/>
    <w:rsid w:val="00B60DDD"/>
    <w:rsid w:val="00B62BCC"/>
    <w:rsid w:val="00B64DF2"/>
    <w:rsid w:val="00B65437"/>
    <w:rsid w:val="00B65A08"/>
    <w:rsid w:val="00B65A95"/>
    <w:rsid w:val="00B728D7"/>
    <w:rsid w:val="00B72F80"/>
    <w:rsid w:val="00B75DF6"/>
    <w:rsid w:val="00BB4344"/>
    <w:rsid w:val="00BB71F1"/>
    <w:rsid w:val="00BC0C4A"/>
    <w:rsid w:val="00BC1F69"/>
    <w:rsid w:val="00BC3594"/>
    <w:rsid w:val="00BD3125"/>
    <w:rsid w:val="00BE177A"/>
    <w:rsid w:val="00BF49F3"/>
    <w:rsid w:val="00BF657E"/>
    <w:rsid w:val="00C00399"/>
    <w:rsid w:val="00C00F40"/>
    <w:rsid w:val="00C01EB0"/>
    <w:rsid w:val="00C040D6"/>
    <w:rsid w:val="00C041F9"/>
    <w:rsid w:val="00C10277"/>
    <w:rsid w:val="00C125D6"/>
    <w:rsid w:val="00C14CD5"/>
    <w:rsid w:val="00C14EA2"/>
    <w:rsid w:val="00C247CC"/>
    <w:rsid w:val="00C26E80"/>
    <w:rsid w:val="00C367FD"/>
    <w:rsid w:val="00C44EAB"/>
    <w:rsid w:val="00C56990"/>
    <w:rsid w:val="00C62E84"/>
    <w:rsid w:val="00C65916"/>
    <w:rsid w:val="00C76315"/>
    <w:rsid w:val="00C8466F"/>
    <w:rsid w:val="00C85DF0"/>
    <w:rsid w:val="00C871CF"/>
    <w:rsid w:val="00C87A51"/>
    <w:rsid w:val="00C9076E"/>
    <w:rsid w:val="00C91DE5"/>
    <w:rsid w:val="00C93570"/>
    <w:rsid w:val="00C97EB4"/>
    <w:rsid w:val="00C97F91"/>
    <w:rsid w:val="00CA5185"/>
    <w:rsid w:val="00CB657D"/>
    <w:rsid w:val="00CB68DD"/>
    <w:rsid w:val="00CB6D06"/>
    <w:rsid w:val="00CB7841"/>
    <w:rsid w:val="00CC2C9E"/>
    <w:rsid w:val="00CD070E"/>
    <w:rsid w:val="00CD38F3"/>
    <w:rsid w:val="00CD4057"/>
    <w:rsid w:val="00CD4EE7"/>
    <w:rsid w:val="00CD5089"/>
    <w:rsid w:val="00CE21EF"/>
    <w:rsid w:val="00CF22FE"/>
    <w:rsid w:val="00CF5436"/>
    <w:rsid w:val="00CF7F2D"/>
    <w:rsid w:val="00D01333"/>
    <w:rsid w:val="00D061C6"/>
    <w:rsid w:val="00D100F1"/>
    <w:rsid w:val="00D1335E"/>
    <w:rsid w:val="00D15350"/>
    <w:rsid w:val="00D23F80"/>
    <w:rsid w:val="00D267AC"/>
    <w:rsid w:val="00D27170"/>
    <w:rsid w:val="00D3008A"/>
    <w:rsid w:val="00D33CEA"/>
    <w:rsid w:val="00D35486"/>
    <w:rsid w:val="00D378F2"/>
    <w:rsid w:val="00D406D8"/>
    <w:rsid w:val="00D414F9"/>
    <w:rsid w:val="00D5030D"/>
    <w:rsid w:val="00D50EF0"/>
    <w:rsid w:val="00D539AE"/>
    <w:rsid w:val="00D55D00"/>
    <w:rsid w:val="00D6430E"/>
    <w:rsid w:val="00D70979"/>
    <w:rsid w:val="00D81F1E"/>
    <w:rsid w:val="00D830B3"/>
    <w:rsid w:val="00D87225"/>
    <w:rsid w:val="00D93622"/>
    <w:rsid w:val="00D94590"/>
    <w:rsid w:val="00DA2DBA"/>
    <w:rsid w:val="00DA3194"/>
    <w:rsid w:val="00DA38BE"/>
    <w:rsid w:val="00DA5BF6"/>
    <w:rsid w:val="00DB22A2"/>
    <w:rsid w:val="00DB23B7"/>
    <w:rsid w:val="00DB5059"/>
    <w:rsid w:val="00DB7DD2"/>
    <w:rsid w:val="00DC4032"/>
    <w:rsid w:val="00DC6E31"/>
    <w:rsid w:val="00DC7760"/>
    <w:rsid w:val="00DE0253"/>
    <w:rsid w:val="00DE214E"/>
    <w:rsid w:val="00DE3B2B"/>
    <w:rsid w:val="00DE4D56"/>
    <w:rsid w:val="00DE566F"/>
    <w:rsid w:val="00DE7D54"/>
    <w:rsid w:val="00DF0FEF"/>
    <w:rsid w:val="00DF175D"/>
    <w:rsid w:val="00DF1F9B"/>
    <w:rsid w:val="00E13633"/>
    <w:rsid w:val="00E2051F"/>
    <w:rsid w:val="00E22202"/>
    <w:rsid w:val="00E35846"/>
    <w:rsid w:val="00E363DE"/>
    <w:rsid w:val="00E4085F"/>
    <w:rsid w:val="00E41022"/>
    <w:rsid w:val="00E51076"/>
    <w:rsid w:val="00E51104"/>
    <w:rsid w:val="00E54716"/>
    <w:rsid w:val="00E61340"/>
    <w:rsid w:val="00E72AA5"/>
    <w:rsid w:val="00E74AF1"/>
    <w:rsid w:val="00E77174"/>
    <w:rsid w:val="00E82EE0"/>
    <w:rsid w:val="00E84409"/>
    <w:rsid w:val="00E84689"/>
    <w:rsid w:val="00E84842"/>
    <w:rsid w:val="00E8763F"/>
    <w:rsid w:val="00E93FE6"/>
    <w:rsid w:val="00E94EB4"/>
    <w:rsid w:val="00E95833"/>
    <w:rsid w:val="00EA0A5C"/>
    <w:rsid w:val="00EA526D"/>
    <w:rsid w:val="00EB3DED"/>
    <w:rsid w:val="00EB44EE"/>
    <w:rsid w:val="00EB46DA"/>
    <w:rsid w:val="00EB6C99"/>
    <w:rsid w:val="00EC45B9"/>
    <w:rsid w:val="00EC685B"/>
    <w:rsid w:val="00ED1733"/>
    <w:rsid w:val="00ED3869"/>
    <w:rsid w:val="00ED4538"/>
    <w:rsid w:val="00ED5E47"/>
    <w:rsid w:val="00EE165A"/>
    <w:rsid w:val="00EE1F44"/>
    <w:rsid w:val="00EE25CF"/>
    <w:rsid w:val="00EE283B"/>
    <w:rsid w:val="00EE7C76"/>
    <w:rsid w:val="00EF1177"/>
    <w:rsid w:val="00EF326D"/>
    <w:rsid w:val="00EF7059"/>
    <w:rsid w:val="00F00FFD"/>
    <w:rsid w:val="00F05FE9"/>
    <w:rsid w:val="00F163A4"/>
    <w:rsid w:val="00F20FCA"/>
    <w:rsid w:val="00F2155D"/>
    <w:rsid w:val="00F270FD"/>
    <w:rsid w:val="00F31BC9"/>
    <w:rsid w:val="00F50300"/>
    <w:rsid w:val="00F55DBB"/>
    <w:rsid w:val="00F6074A"/>
    <w:rsid w:val="00F635E6"/>
    <w:rsid w:val="00F641A1"/>
    <w:rsid w:val="00F645AF"/>
    <w:rsid w:val="00F72966"/>
    <w:rsid w:val="00F757CC"/>
    <w:rsid w:val="00F76EA0"/>
    <w:rsid w:val="00F77AFF"/>
    <w:rsid w:val="00F8182E"/>
    <w:rsid w:val="00F828E3"/>
    <w:rsid w:val="00F84DC3"/>
    <w:rsid w:val="00F85EA0"/>
    <w:rsid w:val="00F86830"/>
    <w:rsid w:val="00F91F11"/>
    <w:rsid w:val="00F91F4F"/>
    <w:rsid w:val="00F9575D"/>
    <w:rsid w:val="00FB038D"/>
    <w:rsid w:val="00FD44DF"/>
    <w:rsid w:val="00FD675D"/>
    <w:rsid w:val="00FE6824"/>
    <w:rsid w:val="00FF074D"/>
    <w:rsid w:val="00FF281B"/>
    <w:rsid w:val="00FF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07758"/>
  <w15:chartTrackingRefBased/>
  <w15:docId w15:val="{FA07A9AA-FA93-45CB-A697-85397216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4EE"/>
    <w:pPr>
      <w:spacing w:after="0" w:line="240" w:lineRule="auto"/>
    </w:pPr>
    <w:rPr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4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266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663"/>
    <w:rPr>
      <w:lang w:val="en-SG"/>
    </w:rPr>
  </w:style>
  <w:style w:type="paragraph" w:styleId="Footer">
    <w:name w:val="footer"/>
    <w:basedOn w:val="Normal"/>
    <w:link w:val="FooterChar"/>
    <w:uiPriority w:val="99"/>
    <w:unhideWhenUsed/>
    <w:rsid w:val="0091266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663"/>
    <w:rPr>
      <w:lang w:val="en-SG"/>
    </w:rPr>
  </w:style>
  <w:style w:type="character" w:styleId="Hyperlink">
    <w:name w:val="Hyperlink"/>
    <w:rsid w:val="00C0039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00399"/>
    <w:rPr>
      <w:rFonts w:ascii="Calibri" w:eastAsia="DengXian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00399"/>
    <w:rPr>
      <w:rFonts w:ascii="Calibri" w:eastAsia="DengXian" w:hAnsi="Calibri" w:cs="Times New Roman"/>
      <w:szCs w:val="21"/>
    </w:rPr>
  </w:style>
  <w:style w:type="paragraph" w:customStyle="1" w:styleId="MB-BodyBullets">
    <w:name w:val="MB - Body Bullets"/>
    <w:basedOn w:val="Normal"/>
    <w:link w:val="MB-BodyBulletsChar"/>
    <w:uiPriority w:val="99"/>
    <w:qFormat/>
    <w:rsid w:val="00DF175D"/>
    <w:pPr>
      <w:numPr>
        <w:numId w:val="15"/>
      </w:numPr>
      <w:spacing w:after="120" w:line="300" w:lineRule="exact"/>
    </w:pPr>
    <w:rPr>
      <w:rFonts w:ascii="Segoe UI" w:hAnsi="Segoe UI" w:cs="Times New Roman"/>
      <w:sz w:val="20"/>
      <w:szCs w:val="20"/>
      <w:lang w:val="en-US" w:eastAsia="zh-TW"/>
    </w:rPr>
  </w:style>
  <w:style w:type="paragraph" w:customStyle="1" w:styleId="MB-BodyText">
    <w:name w:val="MB - Body Text"/>
    <w:basedOn w:val="Normal"/>
    <w:link w:val="MB-BodyTextChar"/>
    <w:uiPriority w:val="99"/>
    <w:qFormat/>
    <w:rsid w:val="00DF175D"/>
    <w:pPr>
      <w:spacing w:after="180" w:line="300" w:lineRule="exact"/>
    </w:pPr>
    <w:rPr>
      <w:rFonts w:ascii="Segoe UI" w:eastAsia="Calibri" w:hAnsi="Segoe UI" w:cs="Times New Roman"/>
      <w:sz w:val="20"/>
      <w:lang w:val="en-US" w:eastAsia="en-US"/>
    </w:rPr>
  </w:style>
  <w:style w:type="paragraph" w:customStyle="1" w:styleId="MB-BioHeading2">
    <w:name w:val="MB - Bio Heading 2"/>
    <w:basedOn w:val="Normal"/>
    <w:uiPriority w:val="99"/>
    <w:qFormat/>
    <w:rsid w:val="00DF175D"/>
    <w:pPr>
      <w:keepNext/>
      <w:spacing w:before="240" w:after="120" w:line="280" w:lineRule="exact"/>
    </w:pPr>
    <w:rPr>
      <w:rFonts w:ascii="Segoe UI" w:eastAsia="Calibri" w:hAnsi="Segoe UI" w:cs="Times New Roman"/>
      <w:color w:val="00457C"/>
      <w:sz w:val="28"/>
      <w:szCs w:val="28"/>
      <w:lang w:val="en-US" w:eastAsia="en-US"/>
    </w:rPr>
  </w:style>
  <w:style w:type="numbering" w:customStyle="1" w:styleId="MB-BodyBullets-list">
    <w:name w:val="MB - Body Bullets-list"/>
    <w:basedOn w:val="NoList"/>
    <w:uiPriority w:val="99"/>
    <w:rsid w:val="00DF175D"/>
    <w:pPr>
      <w:numPr>
        <w:numId w:val="15"/>
      </w:numPr>
    </w:pPr>
  </w:style>
  <w:style w:type="character" w:customStyle="1" w:styleId="MB-BodyTextChar">
    <w:name w:val="MB - Body Text Char"/>
    <w:basedOn w:val="DefaultParagraphFont"/>
    <w:link w:val="MB-BodyText"/>
    <w:uiPriority w:val="99"/>
    <w:rsid w:val="00DF175D"/>
    <w:rPr>
      <w:rFonts w:ascii="Segoe UI" w:eastAsia="Calibri" w:hAnsi="Segoe UI" w:cs="Times New Roman"/>
      <w:sz w:val="20"/>
      <w:lang w:eastAsia="en-US"/>
    </w:rPr>
  </w:style>
  <w:style w:type="character" w:customStyle="1" w:styleId="MB-BodyBulletsChar">
    <w:name w:val="MB - Body Bullets Char"/>
    <w:basedOn w:val="DefaultParagraphFont"/>
    <w:link w:val="MB-BodyBullets"/>
    <w:uiPriority w:val="99"/>
    <w:rsid w:val="00DF175D"/>
    <w:rPr>
      <w:rFonts w:ascii="Segoe UI" w:hAnsi="Segoe UI" w:cs="Times New Roman"/>
      <w:sz w:val="20"/>
      <w:szCs w:val="20"/>
      <w:lang w:eastAsia="zh-TW"/>
    </w:rPr>
  </w:style>
  <w:style w:type="paragraph" w:customStyle="1" w:styleId="FooterReference">
    <w:name w:val="Footer Reference"/>
    <w:basedOn w:val="Footer"/>
    <w:link w:val="FooterReferenceChar"/>
    <w:semiHidden/>
    <w:rsid w:val="00E84689"/>
    <w:pPr>
      <w:spacing w:before="120" w:line="360" w:lineRule="auto"/>
    </w:pPr>
    <w:rPr>
      <w:rFonts w:ascii="Times New Roman" w:hAnsi="Times New Roman" w:cs="Times New Roman"/>
      <w:bCs/>
      <w:sz w:val="16"/>
      <w:szCs w:val="20"/>
    </w:rPr>
  </w:style>
  <w:style w:type="character" w:customStyle="1" w:styleId="FooterReferenceChar">
    <w:name w:val="Footer Reference Char"/>
    <w:basedOn w:val="DefaultParagraphFont"/>
    <w:link w:val="FooterReference"/>
    <w:semiHidden/>
    <w:rsid w:val="00E84689"/>
    <w:rPr>
      <w:rFonts w:ascii="Times New Roman" w:hAnsi="Times New Roman" w:cs="Times New Roman"/>
      <w:bCs/>
      <w:sz w:val="16"/>
      <w:szCs w:val="20"/>
      <w:lang w:val="en-SG"/>
    </w:rPr>
  </w:style>
  <w:style w:type="table" w:styleId="TableGrid">
    <w:name w:val="Table Grid"/>
    <w:basedOn w:val="TableNormal"/>
    <w:uiPriority w:val="39"/>
    <w:rsid w:val="005F0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F03FB"/>
    <w:rPr>
      <w:color w:val="605E5C"/>
      <w:shd w:val="clear" w:color="auto" w:fill="E1DFDD"/>
    </w:rPr>
  </w:style>
  <w:style w:type="paragraph" w:customStyle="1" w:styleId="Body1">
    <w:name w:val="Body 1"/>
    <w:basedOn w:val="Normal"/>
    <w:link w:val="Body1Char"/>
    <w:qFormat/>
    <w:rsid w:val="00606424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DefaultParagraphFont"/>
    <w:link w:val="Body1"/>
    <w:rsid w:val="00606424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1">
    <w:name w:val="Level 1"/>
    <w:basedOn w:val="Body1"/>
    <w:next w:val="Normal"/>
    <w:uiPriority w:val="6"/>
    <w:qFormat/>
    <w:rsid w:val="00606424"/>
    <w:pPr>
      <w:numPr>
        <w:numId w:val="23"/>
      </w:numPr>
      <w:tabs>
        <w:tab w:val="clear" w:pos="709"/>
      </w:tabs>
      <w:ind w:left="786" w:hanging="360"/>
      <w:outlineLvl w:val="0"/>
    </w:pPr>
  </w:style>
  <w:style w:type="paragraph" w:customStyle="1" w:styleId="Level2">
    <w:name w:val="Level 2"/>
    <w:basedOn w:val="Normal"/>
    <w:next w:val="Normal"/>
    <w:uiPriority w:val="6"/>
    <w:qFormat/>
    <w:rsid w:val="00606424"/>
    <w:pPr>
      <w:numPr>
        <w:ilvl w:val="1"/>
        <w:numId w:val="23"/>
      </w:numPr>
      <w:spacing w:after="210" w:line="264" w:lineRule="auto"/>
      <w:jc w:val="both"/>
      <w:outlineLvl w:val="1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3">
    <w:name w:val="Level 3"/>
    <w:basedOn w:val="Normal"/>
    <w:next w:val="Normal"/>
    <w:uiPriority w:val="6"/>
    <w:qFormat/>
    <w:rsid w:val="00606424"/>
    <w:pPr>
      <w:numPr>
        <w:ilvl w:val="2"/>
        <w:numId w:val="23"/>
      </w:numPr>
      <w:spacing w:after="210" w:line="264" w:lineRule="auto"/>
      <w:jc w:val="both"/>
      <w:outlineLvl w:val="2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4">
    <w:name w:val="Level 4"/>
    <w:basedOn w:val="Normal"/>
    <w:next w:val="Normal"/>
    <w:link w:val="Level4Char"/>
    <w:uiPriority w:val="6"/>
    <w:qFormat/>
    <w:rsid w:val="00606424"/>
    <w:pPr>
      <w:numPr>
        <w:ilvl w:val="3"/>
        <w:numId w:val="23"/>
      </w:numPr>
      <w:spacing w:after="210" w:line="264" w:lineRule="auto"/>
      <w:jc w:val="both"/>
      <w:outlineLvl w:val="3"/>
    </w:pPr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Level5">
    <w:name w:val="Level 5"/>
    <w:basedOn w:val="Normal"/>
    <w:next w:val="Normal"/>
    <w:uiPriority w:val="6"/>
    <w:qFormat/>
    <w:rsid w:val="00606424"/>
    <w:pPr>
      <w:numPr>
        <w:ilvl w:val="4"/>
        <w:numId w:val="23"/>
      </w:numPr>
      <w:spacing w:after="210" w:line="264" w:lineRule="auto"/>
      <w:jc w:val="both"/>
      <w:outlineLvl w:val="4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Level4Char">
    <w:name w:val="Level 4 Char"/>
    <w:basedOn w:val="DefaultParagraphFont"/>
    <w:link w:val="Level4"/>
    <w:uiPriority w:val="6"/>
    <w:rsid w:val="00606424"/>
    <w:rPr>
      <w:rFonts w:ascii="Arial" w:eastAsia="Arial Unicode MS" w:hAnsi="Arial" w:cs="Times New Roman"/>
      <w:sz w:val="21"/>
      <w:szCs w:val="21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AD16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8499">
          <w:marLeft w:val="28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5422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9315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11014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0758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7075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0646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2814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3608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3629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271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2004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016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975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6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9074">
          <w:marLeft w:val="288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047">
          <w:marLeft w:val="28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1240">
          <w:marLeft w:val="28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6925">
          <w:marLeft w:val="28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0610">
          <w:marLeft w:val="28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aul.teo@lindenlawchamb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65AC9-8727-4864-B9B1-C09357EE8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2616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Teo</dc:creator>
  <cp:keywords/>
  <dc:description/>
  <cp:lastModifiedBy>Paul Teo</cp:lastModifiedBy>
  <cp:revision>2</cp:revision>
  <cp:lastPrinted>2026-09-14T08:34:00Z</cp:lastPrinted>
  <dcterms:created xsi:type="dcterms:W3CDTF">2026-10-12T12:21:00Z</dcterms:created>
  <dcterms:modified xsi:type="dcterms:W3CDTF">2026-10-12T12:21:00Z</dcterms:modified>
</cp:coreProperties>
</file>